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8B" w:rsidRDefault="000A248B" w:rsidP="000A248B">
      <w:pPr>
        <w:pStyle w:val="a5"/>
        <w:jc w:val="right"/>
        <w:rPr>
          <w:rStyle w:val="a3"/>
        </w:rPr>
      </w:pPr>
      <w:r>
        <w:rPr>
          <w:rStyle w:val="a3"/>
        </w:rPr>
        <w:t>ПРОКУРАТУРА РАЗЪЯСНЯЕТ</w:t>
      </w:r>
    </w:p>
    <w:p w:rsidR="00C13FD6" w:rsidRDefault="00C13FD6" w:rsidP="00C13FD6">
      <w:pPr>
        <w:pStyle w:val="a4"/>
        <w:jc w:val="center"/>
        <w:rPr>
          <w:rFonts w:ascii="Times New Roman" w:hAnsi="Times New Roman" w:cs="Times New Roman"/>
          <w:b/>
          <w:sz w:val="28"/>
          <w:szCs w:val="28"/>
          <w:u w:val="single"/>
          <w:lang w:eastAsia="ru-RU"/>
        </w:rPr>
      </w:pPr>
      <w:r w:rsidRPr="00C13FD6">
        <w:rPr>
          <w:rFonts w:ascii="Times New Roman" w:hAnsi="Times New Roman" w:cs="Times New Roman"/>
          <w:b/>
          <w:sz w:val="28"/>
          <w:szCs w:val="28"/>
          <w:u w:val="single"/>
          <w:lang w:eastAsia="ru-RU"/>
        </w:rPr>
        <w:t>О противодействии терроризму</w:t>
      </w:r>
    </w:p>
    <w:p w:rsidR="00C13FD6" w:rsidRPr="00C13FD6" w:rsidRDefault="00C13FD6" w:rsidP="00C13FD6">
      <w:pPr>
        <w:pStyle w:val="a4"/>
        <w:jc w:val="center"/>
        <w:rPr>
          <w:rFonts w:ascii="Times New Roman" w:hAnsi="Times New Roman" w:cs="Times New Roman"/>
          <w:b/>
          <w:sz w:val="28"/>
          <w:szCs w:val="28"/>
          <w:u w:val="single"/>
          <w:lang w:eastAsia="ru-RU"/>
        </w:rPr>
      </w:pPr>
    </w:p>
    <w:p w:rsidR="00C13FD6" w:rsidRPr="00C13FD6" w:rsidRDefault="00C13FD6" w:rsidP="00C13FD6">
      <w:pPr>
        <w:pStyle w:val="a4"/>
        <w:ind w:firstLine="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В Российской Федерации на протяжении многих лет ведется борьба с таким явлением, как терроризм. Методы противодействия терроризму закреплены на законодательном уровне.</w:t>
      </w:r>
    </w:p>
    <w:p w:rsidR="00C13FD6" w:rsidRPr="00C13FD6" w:rsidRDefault="00C13FD6" w:rsidP="00C13FD6">
      <w:pPr>
        <w:pStyle w:val="a4"/>
        <w:ind w:firstLine="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Основным нормативным правовым актом, регулирующим данный вопрос, является Федеральный закон от 06.03.2006 № 35-ФЗ "О противодействии терроризму". Закон устанавливает правовую основу противодействия терроризму, его основные принципы, а также разъясняет важные понятия в этой сфере.</w:t>
      </w:r>
    </w:p>
    <w:p w:rsidR="00C13FD6" w:rsidRPr="00C13FD6" w:rsidRDefault="00C13FD6" w:rsidP="00C13FD6">
      <w:pPr>
        <w:pStyle w:val="a4"/>
        <w:ind w:firstLine="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Под терроризмом понимаются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C13FD6" w:rsidRDefault="00C13FD6" w:rsidP="00C13FD6">
      <w:pPr>
        <w:pStyle w:val="a4"/>
        <w:ind w:firstLine="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 xml:space="preserve">Под террористической понимается деятельность, включающая в себя: </w:t>
      </w:r>
      <w:r w:rsidRPr="00C13FD6">
        <w:rPr>
          <w:rFonts w:ascii="Times New Roman" w:hAnsi="Times New Roman" w:cs="Times New Roman"/>
          <w:sz w:val="28"/>
          <w:szCs w:val="28"/>
          <w:lang w:eastAsia="ru-RU"/>
        </w:rPr>
        <w:br/>
        <w:t>- организацию, планирование, подготовку, финансирование и реализацию террористического акта;</w:t>
      </w:r>
    </w:p>
    <w:p w:rsidR="00C13FD6" w:rsidRDefault="00C13FD6" w:rsidP="00C13FD6">
      <w:pPr>
        <w:pStyle w:val="a4"/>
        <w:ind w:firstLine="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 подстрекательство к террористическому акту;</w:t>
      </w:r>
    </w:p>
    <w:p w:rsidR="00C13FD6" w:rsidRDefault="00C13FD6" w:rsidP="00C13FD6">
      <w:pPr>
        <w:pStyle w:val="a4"/>
        <w:ind w:firstLine="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(согласно ст.208 УК РФ, п.23 постановления Пленума Верховного Суда РФ от 09.02.2012 № 1 «О некоторых вопросах судебной практики по уголовным делам о преступлениях террористической направленности» под незаконным вооруженным формированием следует понимать не предусмотренные федеральным законом объединение, отряд, дружину или иную вооруженную группу, созданные для реализации определенных целей (например, для совершения террористических актов, насильственного изменения основ конституционного строя территориальной целос</w:t>
      </w:r>
      <w:r>
        <w:rPr>
          <w:rFonts w:ascii="Times New Roman" w:hAnsi="Times New Roman" w:cs="Times New Roman"/>
          <w:sz w:val="28"/>
          <w:szCs w:val="28"/>
          <w:lang w:eastAsia="ru-RU"/>
        </w:rPr>
        <w:t xml:space="preserve">тности Российской Федерации)); </w:t>
      </w:r>
    </w:p>
    <w:p w:rsidR="00C13FD6" w:rsidRDefault="00C13FD6" w:rsidP="00C13FD6">
      <w:pPr>
        <w:pStyle w:val="a4"/>
        <w:ind w:left="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 xml:space="preserve">- вербовку, вооружение, обучение и использование террористов; </w:t>
      </w:r>
      <w:r w:rsidRPr="00C13FD6">
        <w:rPr>
          <w:rFonts w:ascii="Times New Roman" w:hAnsi="Times New Roman" w:cs="Times New Roman"/>
          <w:sz w:val="28"/>
          <w:szCs w:val="28"/>
          <w:lang w:eastAsia="ru-RU"/>
        </w:rPr>
        <w:br/>
        <w:t xml:space="preserve">- информационное или иное пособничество в планировании, </w:t>
      </w:r>
    </w:p>
    <w:p w:rsidR="00C13FD6" w:rsidRDefault="00C13FD6" w:rsidP="00C13FD6">
      <w:pPr>
        <w:pStyle w:val="a4"/>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подготовке или реализации террористического акта;</w:t>
      </w:r>
    </w:p>
    <w:p w:rsidR="00C13FD6" w:rsidRPr="00C13FD6" w:rsidRDefault="00C13FD6" w:rsidP="00C13FD6">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ab/>
      </w:r>
      <w:r w:rsidRPr="00C13FD6">
        <w:rPr>
          <w:rFonts w:ascii="Times New Roman" w:hAnsi="Times New Roman" w:cs="Times New Roman"/>
          <w:sz w:val="28"/>
          <w:szCs w:val="28"/>
          <w:lang w:eastAsia="ru-RU"/>
        </w:rPr>
        <w:t>-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C13FD6" w:rsidRPr="00C13FD6" w:rsidRDefault="00C13FD6" w:rsidP="00C13FD6">
      <w:pPr>
        <w:pStyle w:val="a4"/>
        <w:ind w:firstLine="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 xml:space="preserve">Согласно п.3 постановления Пленума ВС РФ о преступлениях террористической направленности под иными действиями, устрашающими население и создающими опасность гибели человека, причинения значительного имущественного ущерба либо наступления иных тяжких последствий, следует понимать действия, сопоставимые по последствиям со </w:t>
      </w:r>
      <w:r w:rsidRPr="00C13FD6">
        <w:rPr>
          <w:rFonts w:ascii="Times New Roman" w:hAnsi="Times New Roman" w:cs="Times New Roman"/>
          <w:sz w:val="28"/>
          <w:szCs w:val="28"/>
          <w:lang w:eastAsia="ru-RU"/>
        </w:rPr>
        <w:lastRenderedPageBreak/>
        <w:t>взрывом или поджогом, например устройство аварий на объектах жизнеобеспечения; разрушение транспортных коммуникаций; заражение источников питьевого водоснабжения и продуктов питания; распространение болезнетворных микробов, способных вызвать эпидемию или эпизоотию; радиоактивное, химическое, биологическое (бактериологическое) и иное заражение местности; вооруженное нападение на населенные пункты, обстрелы жилых домов, школ, больниц, административных зданий, мест дислокации (расположения) военнослужащих или сотрудников правоохранительных органов; захват и (или) разрушение зданий, вокзалов, портов, культурных или религиозных сооружений.</w:t>
      </w:r>
    </w:p>
    <w:p w:rsidR="00C13FD6" w:rsidRPr="00C13FD6" w:rsidRDefault="00C13FD6" w:rsidP="00C13FD6">
      <w:pPr>
        <w:pStyle w:val="a4"/>
        <w:ind w:firstLine="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Как следует из преамбулы постановления Пленума ВС РФ о преступлениях террористической направленности, в целях уголовно-правового обеспечения противодействия терроризму и в интересах выполнения международных обязательств Уголовный кодекс РФ устанавливает ответственность за совершение преступлений террористической направленности, предусмотренных ст.ст. 205, 205.1-205.5, 206, 208, 211, 220, 221, 277, 278, 279, 360 и 361.</w:t>
      </w:r>
    </w:p>
    <w:p w:rsidR="00C13FD6" w:rsidRPr="00C13FD6" w:rsidRDefault="00C13FD6" w:rsidP="00C13FD6">
      <w:pPr>
        <w:pStyle w:val="a4"/>
        <w:ind w:firstLine="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Важно также отметить, что своевременное предупреждение органов власти или способствование предотвращению осуществления террористического акта другим способом является основанием для освобождения лица, участвовавшего в подготовке террористического акта, от уголовной ответственности при условии, что в его действиях не содержится иного состава преступления.</w:t>
      </w:r>
    </w:p>
    <w:p w:rsidR="00C13FD6" w:rsidRDefault="00C13FD6" w:rsidP="00C13FD6">
      <w:pPr>
        <w:pStyle w:val="a4"/>
        <w:ind w:firstLine="708"/>
        <w:jc w:val="both"/>
        <w:rPr>
          <w:rFonts w:ascii="Times New Roman" w:hAnsi="Times New Roman" w:cs="Times New Roman"/>
          <w:sz w:val="28"/>
          <w:szCs w:val="28"/>
          <w:lang w:eastAsia="ru-RU"/>
        </w:rPr>
      </w:pPr>
      <w:r w:rsidRPr="00C13FD6">
        <w:rPr>
          <w:rFonts w:ascii="Times New Roman" w:hAnsi="Times New Roman" w:cs="Times New Roman"/>
          <w:sz w:val="28"/>
          <w:szCs w:val="28"/>
          <w:lang w:eastAsia="ru-RU"/>
        </w:rPr>
        <w:t>Перечень указанных составов преступлений террористической направленности с 20.07.2016 дополнился составом, предусмотренным статьей 205.6 УК РФ, -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террористической направленности (за исключением случаев, когда таким лицом является супруг или близкий родственник).</w:t>
      </w:r>
    </w:p>
    <w:p w:rsidR="00C13FD6" w:rsidRDefault="00C13FD6" w:rsidP="00C13FD6">
      <w:pPr>
        <w:pStyle w:val="a4"/>
        <w:jc w:val="both"/>
        <w:rPr>
          <w:rFonts w:ascii="Times New Roman" w:hAnsi="Times New Roman" w:cs="Times New Roman"/>
          <w:sz w:val="28"/>
          <w:szCs w:val="28"/>
          <w:lang w:eastAsia="ru-RU"/>
        </w:rPr>
      </w:pPr>
    </w:p>
    <w:p w:rsidR="00C13FD6" w:rsidRDefault="00C13FD6" w:rsidP="00C13FD6">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Старший помощник прокурора</w:t>
      </w:r>
    </w:p>
    <w:p w:rsidR="00C13FD6" w:rsidRDefault="00C13FD6" w:rsidP="00C13FD6">
      <w:pPr>
        <w:pStyle w:val="a4"/>
        <w:jc w:val="both"/>
        <w:rPr>
          <w:rFonts w:ascii="Times New Roman" w:hAnsi="Times New Roman" w:cs="Times New Roman"/>
          <w:sz w:val="28"/>
          <w:szCs w:val="28"/>
          <w:lang w:eastAsia="ru-RU"/>
        </w:rPr>
      </w:pPr>
    </w:p>
    <w:p w:rsidR="00C13FD6" w:rsidRDefault="00C13FD6" w:rsidP="00C13FD6">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младший советник юстиции</w:t>
      </w:r>
    </w:p>
    <w:p w:rsidR="00C13FD6" w:rsidRDefault="00C13FD6" w:rsidP="00C13FD6">
      <w:pPr>
        <w:pStyle w:val="a4"/>
        <w:jc w:val="both"/>
        <w:rPr>
          <w:rFonts w:ascii="Times New Roman" w:hAnsi="Times New Roman" w:cs="Times New Roman"/>
          <w:sz w:val="28"/>
          <w:szCs w:val="28"/>
          <w:lang w:eastAsia="ru-RU"/>
        </w:rPr>
      </w:pPr>
    </w:p>
    <w:p w:rsidR="00C13FD6" w:rsidRPr="00C13FD6" w:rsidRDefault="00C13FD6" w:rsidP="00C13FD6">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Е.С. Захарова</w:t>
      </w:r>
      <w:bookmarkStart w:id="0" w:name="_GoBack"/>
      <w:bookmarkEnd w:id="0"/>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p>
    <w:p w:rsidR="0041530F" w:rsidRPr="00C13FD6" w:rsidRDefault="0041530F" w:rsidP="00C13FD6">
      <w:pPr>
        <w:pStyle w:val="a4"/>
        <w:jc w:val="both"/>
        <w:rPr>
          <w:rFonts w:ascii="Times New Roman" w:hAnsi="Times New Roman" w:cs="Times New Roman"/>
          <w:sz w:val="28"/>
          <w:szCs w:val="28"/>
        </w:rPr>
      </w:pPr>
    </w:p>
    <w:sectPr w:rsidR="0041530F" w:rsidRPr="00C13FD6" w:rsidSect="00056D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D3C82"/>
    <w:rsid w:val="00056DF1"/>
    <w:rsid w:val="000A248B"/>
    <w:rsid w:val="0041530F"/>
    <w:rsid w:val="00C13FD6"/>
    <w:rsid w:val="00DD3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D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3FD6"/>
    <w:rPr>
      <w:b/>
      <w:bCs/>
    </w:rPr>
  </w:style>
  <w:style w:type="paragraph" w:styleId="a4">
    <w:name w:val="No Spacing"/>
    <w:uiPriority w:val="1"/>
    <w:qFormat/>
    <w:rsid w:val="00C13FD6"/>
    <w:pPr>
      <w:spacing w:after="0" w:line="240" w:lineRule="auto"/>
    </w:pPr>
  </w:style>
  <w:style w:type="paragraph" w:styleId="a5">
    <w:name w:val="Normal (Web)"/>
    <w:basedOn w:val="a"/>
    <w:uiPriority w:val="99"/>
    <w:semiHidden/>
    <w:unhideWhenUsed/>
    <w:rsid w:val="000A24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3FD6"/>
    <w:rPr>
      <w:b/>
      <w:bCs/>
    </w:rPr>
  </w:style>
  <w:style w:type="paragraph" w:styleId="a4">
    <w:name w:val="No Spacing"/>
    <w:uiPriority w:val="1"/>
    <w:qFormat/>
    <w:rsid w:val="00C13FD6"/>
    <w:pPr>
      <w:spacing w:after="0" w:line="240" w:lineRule="auto"/>
    </w:pPr>
  </w:style>
</w:styles>
</file>

<file path=word/webSettings.xml><?xml version="1.0" encoding="utf-8"?>
<w:webSettings xmlns:r="http://schemas.openxmlformats.org/officeDocument/2006/relationships" xmlns:w="http://schemas.openxmlformats.org/wordprocessingml/2006/main">
  <w:divs>
    <w:div w:id="227688111">
      <w:bodyDiv w:val="1"/>
      <w:marLeft w:val="0"/>
      <w:marRight w:val="0"/>
      <w:marTop w:val="0"/>
      <w:marBottom w:val="0"/>
      <w:divBdr>
        <w:top w:val="none" w:sz="0" w:space="0" w:color="auto"/>
        <w:left w:val="none" w:sz="0" w:space="0" w:color="auto"/>
        <w:bottom w:val="none" w:sz="0" w:space="0" w:color="auto"/>
        <w:right w:val="none" w:sz="0" w:space="0" w:color="auto"/>
      </w:divBdr>
      <w:divsChild>
        <w:div w:id="1252471915">
          <w:marLeft w:val="0"/>
          <w:marRight w:val="0"/>
          <w:marTop w:val="100"/>
          <w:marBottom w:val="100"/>
          <w:divBdr>
            <w:top w:val="none" w:sz="0" w:space="0" w:color="auto"/>
            <w:left w:val="none" w:sz="0" w:space="0" w:color="auto"/>
            <w:bottom w:val="none" w:sz="0" w:space="0" w:color="auto"/>
            <w:right w:val="none" w:sz="0" w:space="0" w:color="auto"/>
          </w:divBdr>
          <w:divsChild>
            <w:div w:id="1160386100">
              <w:marLeft w:val="0"/>
              <w:marRight w:val="0"/>
              <w:marTop w:val="0"/>
              <w:marBottom w:val="165"/>
              <w:divBdr>
                <w:top w:val="single" w:sz="6" w:space="12" w:color="7DB9D8"/>
                <w:left w:val="single" w:sz="6" w:space="12" w:color="7DB9D8"/>
                <w:bottom w:val="single" w:sz="6" w:space="12" w:color="7DB9D8"/>
                <w:right w:val="single" w:sz="6" w:space="12" w:color="7DB9D8"/>
              </w:divBdr>
            </w:div>
          </w:divsChild>
        </w:div>
      </w:divsChild>
    </w:div>
    <w:div w:id="1832059459">
      <w:bodyDiv w:val="1"/>
      <w:marLeft w:val="0"/>
      <w:marRight w:val="0"/>
      <w:marTop w:val="0"/>
      <w:marBottom w:val="0"/>
      <w:divBdr>
        <w:top w:val="none" w:sz="0" w:space="0" w:color="auto"/>
        <w:left w:val="none" w:sz="0" w:space="0" w:color="auto"/>
        <w:bottom w:val="none" w:sz="0" w:space="0" w:color="auto"/>
        <w:right w:val="none" w:sz="0" w:space="0" w:color="auto"/>
      </w:divBdr>
      <w:divsChild>
        <w:div w:id="409739596">
          <w:marLeft w:val="0"/>
          <w:marRight w:val="0"/>
          <w:marTop w:val="100"/>
          <w:marBottom w:val="100"/>
          <w:divBdr>
            <w:top w:val="none" w:sz="0" w:space="0" w:color="auto"/>
            <w:left w:val="none" w:sz="0" w:space="0" w:color="auto"/>
            <w:bottom w:val="none" w:sz="0" w:space="0" w:color="auto"/>
            <w:right w:val="none" w:sz="0" w:space="0" w:color="auto"/>
          </w:divBdr>
          <w:divsChild>
            <w:div w:id="1450779006">
              <w:marLeft w:val="0"/>
              <w:marRight w:val="0"/>
              <w:marTop w:val="0"/>
              <w:marBottom w:val="165"/>
              <w:divBdr>
                <w:top w:val="single" w:sz="6" w:space="12" w:color="7DB9D8"/>
                <w:left w:val="single" w:sz="6" w:space="12" w:color="7DB9D8"/>
                <w:bottom w:val="single" w:sz="6" w:space="12" w:color="7DB9D8"/>
                <w:right w:val="single" w:sz="6" w:space="12" w:color="7DB9D8"/>
              </w:divBdr>
            </w:div>
          </w:divsChild>
        </w:div>
      </w:divsChild>
    </w:div>
    <w:div w:id="19689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659</Words>
  <Characters>3758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Сергеевнаа</dc:creator>
  <cp:keywords/>
  <dc:description/>
  <cp:lastModifiedBy>user327-1</cp:lastModifiedBy>
  <cp:revision>5</cp:revision>
  <dcterms:created xsi:type="dcterms:W3CDTF">2018-03-05T02:20:00Z</dcterms:created>
  <dcterms:modified xsi:type="dcterms:W3CDTF">2018-03-16T02:41:00Z</dcterms:modified>
</cp:coreProperties>
</file>