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86B" w:rsidRPr="000331A4" w:rsidRDefault="007C086B" w:rsidP="007D0992">
      <w:pPr>
        <w:pStyle w:val="ConsPlusNormal"/>
        <w:tabs>
          <w:tab w:val="left" w:pos="3630"/>
          <w:tab w:val="right" w:pos="9921"/>
        </w:tabs>
        <w:ind w:firstLine="0"/>
        <w:contextualSpacing/>
        <w:jc w:val="center"/>
        <w:outlineLvl w:val="0"/>
        <w:rPr>
          <w:rFonts w:ascii="Times New Roman" w:hAnsi="Times New Roman"/>
          <w:b/>
          <w:sz w:val="28"/>
          <w:szCs w:val="28"/>
        </w:rPr>
      </w:pPr>
      <w:r w:rsidRPr="000331A4">
        <w:rPr>
          <w:rFonts w:ascii="Times New Roman" w:hAnsi="Times New Roman"/>
          <w:b/>
          <w:sz w:val="28"/>
          <w:szCs w:val="28"/>
        </w:rPr>
        <w:t>СОВЕТ ДЕПУТАТОВ</w:t>
      </w:r>
    </w:p>
    <w:p w:rsidR="007C086B" w:rsidRPr="000331A4" w:rsidRDefault="000331A4" w:rsidP="007D0992">
      <w:pPr>
        <w:pStyle w:val="ConsPlusNormal"/>
        <w:ind w:firstLine="0"/>
        <w:contextualSpacing/>
        <w:jc w:val="center"/>
        <w:outlineLvl w:val="0"/>
        <w:rPr>
          <w:rFonts w:ascii="Times New Roman" w:hAnsi="Times New Roman"/>
          <w:b/>
          <w:sz w:val="28"/>
          <w:szCs w:val="28"/>
        </w:rPr>
      </w:pPr>
      <w:r w:rsidRPr="000331A4">
        <w:rPr>
          <w:rFonts w:ascii="Times New Roman" w:hAnsi="Times New Roman"/>
          <w:b/>
          <w:sz w:val="28"/>
          <w:szCs w:val="28"/>
        </w:rPr>
        <w:t>ТЕБИССКОГО</w:t>
      </w:r>
      <w:r w:rsidR="007C086B" w:rsidRPr="000331A4">
        <w:rPr>
          <w:rFonts w:ascii="Times New Roman" w:hAnsi="Times New Roman"/>
          <w:b/>
          <w:sz w:val="28"/>
          <w:szCs w:val="28"/>
        </w:rPr>
        <w:t xml:space="preserve"> СЕЛЬСОВЕТА </w:t>
      </w:r>
    </w:p>
    <w:p w:rsidR="007C086B" w:rsidRPr="000331A4" w:rsidRDefault="007C086B" w:rsidP="007D0992">
      <w:pPr>
        <w:pStyle w:val="ConsPlusNormal"/>
        <w:ind w:firstLine="0"/>
        <w:contextualSpacing/>
        <w:jc w:val="center"/>
        <w:outlineLvl w:val="0"/>
        <w:rPr>
          <w:rFonts w:ascii="Times New Roman" w:hAnsi="Times New Roman"/>
          <w:b/>
          <w:sz w:val="28"/>
          <w:szCs w:val="28"/>
        </w:rPr>
      </w:pPr>
      <w:r w:rsidRPr="000331A4">
        <w:rPr>
          <w:rFonts w:ascii="Times New Roman" w:hAnsi="Times New Roman"/>
          <w:b/>
          <w:sz w:val="28"/>
          <w:szCs w:val="28"/>
        </w:rPr>
        <w:t>ЧАНОВСКОГО РАЙОНА НОВОСИБИРСКОЙ ОБЛАСТИ</w:t>
      </w:r>
    </w:p>
    <w:p w:rsidR="007C086B" w:rsidRPr="000331A4" w:rsidRDefault="007C086B" w:rsidP="007D0992">
      <w:pPr>
        <w:pStyle w:val="ConsPlusNormal"/>
        <w:ind w:firstLine="0"/>
        <w:contextualSpacing/>
        <w:jc w:val="center"/>
        <w:outlineLvl w:val="0"/>
        <w:rPr>
          <w:rFonts w:ascii="Times New Roman" w:hAnsi="Times New Roman"/>
          <w:b/>
          <w:sz w:val="28"/>
          <w:szCs w:val="28"/>
        </w:rPr>
      </w:pPr>
      <w:r w:rsidRPr="000331A4">
        <w:rPr>
          <w:rFonts w:ascii="Times New Roman" w:hAnsi="Times New Roman"/>
          <w:b/>
          <w:sz w:val="28"/>
          <w:szCs w:val="28"/>
        </w:rPr>
        <w:t>пятого созыва</w:t>
      </w:r>
    </w:p>
    <w:p w:rsidR="007C086B" w:rsidRPr="000331A4" w:rsidRDefault="007C086B" w:rsidP="007D0992">
      <w:pPr>
        <w:pStyle w:val="ConsPlusNormal"/>
        <w:ind w:firstLine="0"/>
        <w:contextualSpacing/>
        <w:jc w:val="center"/>
        <w:outlineLvl w:val="0"/>
        <w:rPr>
          <w:rFonts w:ascii="Times New Roman" w:hAnsi="Times New Roman"/>
          <w:b/>
          <w:sz w:val="28"/>
          <w:szCs w:val="28"/>
        </w:rPr>
      </w:pPr>
    </w:p>
    <w:p w:rsidR="007C086B" w:rsidRPr="000331A4" w:rsidRDefault="007C086B" w:rsidP="007D0992">
      <w:pPr>
        <w:pStyle w:val="ConsPlusNormal"/>
        <w:ind w:firstLine="0"/>
        <w:contextualSpacing/>
        <w:jc w:val="center"/>
        <w:outlineLvl w:val="0"/>
        <w:rPr>
          <w:rFonts w:ascii="Times New Roman" w:hAnsi="Times New Roman"/>
          <w:b/>
          <w:sz w:val="28"/>
          <w:szCs w:val="28"/>
        </w:rPr>
      </w:pPr>
      <w:r w:rsidRPr="000331A4">
        <w:rPr>
          <w:rFonts w:ascii="Times New Roman" w:hAnsi="Times New Roman"/>
          <w:b/>
          <w:sz w:val="28"/>
          <w:szCs w:val="28"/>
        </w:rPr>
        <w:t xml:space="preserve">РЕШЕНИЕ </w:t>
      </w:r>
    </w:p>
    <w:p w:rsidR="00E75481" w:rsidRPr="000331A4" w:rsidRDefault="00E75481" w:rsidP="007D0992">
      <w:pPr>
        <w:pStyle w:val="ConsPlusNormal"/>
        <w:ind w:firstLine="0"/>
        <w:contextualSpacing/>
        <w:jc w:val="center"/>
        <w:outlineLvl w:val="0"/>
        <w:rPr>
          <w:rFonts w:ascii="Times New Roman" w:hAnsi="Times New Roman"/>
          <w:b/>
          <w:sz w:val="28"/>
          <w:szCs w:val="28"/>
        </w:rPr>
      </w:pPr>
    </w:p>
    <w:p w:rsidR="007C086B" w:rsidRPr="000331A4" w:rsidRDefault="00B026BC" w:rsidP="007D0992">
      <w:pPr>
        <w:pStyle w:val="ConsPlusNormal"/>
        <w:ind w:firstLine="0"/>
        <w:contextualSpacing/>
        <w:jc w:val="center"/>
        <w:outlineLvl w:val="0"/>
        <w:rPr>
          <w:rFonts w:ascii="Times New Roman" w:hAnsi="Times New Roman"/>
          <w:b/>
          <w:sz w:val="28"/>
          <w:szCs w:val="28"/>
        </w:rPr>
      </w:pPr>
      <w:r>
        <w:rPr>
          <w:rFonts w:ascii="Times New Roman" w:hAnsi="Times New Roman"/>
          <w:b/>
          <w:sz w:val="28"/>
          <w:szCs w:val="28"/>
        </w:rPr>
        <w:t>Сорок девятой</w:t>
      </w:r>
      <w:r w:rsidR="00C34148" w:rsidRPr="000331A4">
        <w:rPr>
          <w:rFonts w:ascii="Times New Roman" w:hAnsi="Times New Roman"/>
          <w:b/>
          <w:sz w:val="28"/>
          <w:szCs w:val="28"/>
        </w:rPr>
        <w:t xml:space="preserve"> </w:t>
      </w:r>
      <w:r w:rsidR="00D62A19" w:rsidRPr="000331A4">
        <w:rPr>
          <w:rFonts w:ascii="Times New Roman" w:hAnsi="Times New Roman"/>
          <w:b/>
          <w:sz w:val="28"/>
          <w:szCs w:val="28"/>
        </w:rPr>
        <w:t xml:space="preserve"> </w:t>
      </w:r>
      <w:r w:rsidR="007C086B" w:rsidRPr="000331A4">
        <w:rPr>
          <w:rFonts w:ascii="Times New Roman" w:hAnsi="Times New Roman"/>
          <w:b/>
          <w:sz w:val="28"/>
          <w:szCs w:val="28"/>
        </w:rPr>
        <w:t xml:space="preserve"> сессии</w:t>
      </w:r>
    </w:p>
    <w:p w:rsidR="007C086B" w:rsidRPr="00B90D7E" w:rsidRDefault="007C086B" w:rsidP="007D0992">
      <w:pPr>
        <w:pStyle w:val="ConsPlusNormal"/>
        <w:ind w:firstLine="0"/>
        <w:contextualSpacing/>
        <w:jc w:val="both"/>
        <w:outlineLvl w:val="0"/>
        <w:rPr>
          <w:rFonts w:ascii="Times New Roman" w:hAnsi="Times New Roman"/>
          <w:sz w:val="28"/>
          <w:szCs w:val="28"/>
        </w:rPr>
      </w:pPr>
    </w:p>
    <w:p w:rsidR="007C086B" w:rsidRPr="00B90D7E" w:rsidRDefault="00B026BC" w:rsidP="007D0992">
      <w:pPr>
        <w:pStyle w:val="ConsPlusNormal"/>
        <w:ind w:firstLine="0"/>
        <w:contextualSpacing/>
        <w:jc w:val="both"/>
        <w:outlineLvl w:val="0"/>
        <w:rPr>
          <w:rFonts w:ascii="Times New Roman" w:hAnsi="Times New Roman"/>
          <w:sz w:val="28"/>
          <w:szCs w:val="28"/>
        </w:rPr>
      </w:pPr>
      <w:r>
        <w:rPr>
          <w:rFonts w:ascii="Times New Roman" w:hAnsi="Times New Roman"/>
          <w:sz w:val="28"/>
          <w:szCs w:val="28"/>
        </w:rPr>
        <w:t>31.07</w:t>
      </w:r>
      <w:r w:rsidR="007C086B" w:rsidRPr="00B90D7E">
        <w:rPr>
          <w:rFonts w:ascii="Times New Roman" w:hAnsi="Times New Roman"/>
          <w:sz w:val="28"/>
          <w:szCs w:val="28"/>
        </w:rPr>
        <w:t xml:space="preserve"> 201</w:t>
      </w:r>
      <w:r>
        <w:rPr>
          <w:rFonts w:ascii="Times New Roman" w:hAnsi="Times New Roman"/>
          <w:sz w:val="28"/>
          <w:szCs w:val="28"/>
        </w:rPr>
        <w:t>9</w:t>
      </w:r>
      <w:r w:rsidR="007C086B" w:rsidRPr="00B90D7E">
        <w:rPr>
          <w:rFonts w:ascii="Times New Roman" w:hAnsi="Times New Roman"/>
          <w:sz w:val="28"/>
          <w:szCs w:val="28"/>
        </w:rPr>
        <w:t xml:space="preserve">                </w:t>
      </w:r>
      <w:r w:rsidR="000331A4" w:rsidRPr="00B90D7E">
        <w:rPr>
          <w:rFonts w:ascii="Times New Roman" w:hAnsi="Times New Roman"/>
          <w:sz w:val="28"/>
          <w:szCs w:val="28"/>
        </w:rPr>
        <w:t xml:space="preserve">                  с. Тебисское </w:t>
      </w:r>
      <w:r w:rsidR="007C086B" w:rsidRPr="00B90D7E">
        <w:rPr>
          <w:rFonts w:ascii="Times New Roman" w:hAnsi="Times New Roman"/>
          <w:sz w:val="28"/>
          <w:szCs w:val="28"/>
        </w:rPr>
        <w:t xml:space="preserve">                                                     №</w:t>
      </w:r>
      <w:r>
        <w:rPr>
          <w:rFonts w:ascii="Times New Roman" w:hAnsi="Times New Roman"/>
          <w:sz w:val="28"/>
          <w:szCs w:val="28"/>
        </w:rPr>
        <w:t xml:space="preserve"> 176</w:t>
      </w:r>
      <w:r w:rsidR="00B6238C" w:rsidRPr="00B90D7E">
        <w:rPr>
          <w:rFonts w:ascii="Times New Roman" w:hAnsi="Times New Roman"/>
          <w:sz w:val="28"/>
          <w:szCs w:val="28"/>
        </w:rPr>
        <w:t xml:space="preserve"> </w:t>
      </w:r>
      <w:r w:rsidR="007C086B" w:rsidRPr="00B90D7E">
        <w:rPr>
          <w:rFonts w:ascii="Times New Roman" w:hAnsi="Times New Roman"/>
          <w:sz w:val="28"/>
          <w:szCs w:val="28"/>
        </w:rPr>
        <w:t xml:space="preserve">  </w:t>
      </w:r>
    </w:p>
    <w:p w:rsidR="00E75481" w:rsidRPr="00B90D7E" w:rsidRDefault="00E75481" w:rsidP="007D0992">
      <w:pPr>
        <w:pStyle w:val="ConsPlusNormal"/>
        <w:ind w:firstLine="0"/>
        <w:contextualSpacing/>
        <w:jc w:val="both"/>
        <w:outlineLvl w:val="0"/>
        <w:rPr>
          <w:rFonts w:ascii="Times New Roman" w:hAnsi="Times New Roman"/>
          <w:sz w:val="28"/>
          <w:szCs w:val="28"/>
        </w:rPr>
      </w:pPr>
    </w:p>
    <w:p w:rsidR="00EA4E90" w:rsidRPr="00AB26C2" w:rsidRDefault="00EA4E90" w:rsidP="000D09A7">
      <w:pPr>
        <w:adjustRightInd w:val="0"/>
        <w:contextualSpacing/>
        <w:jc w:val="center"/>
        <w:rPr>
          <w:rFonts w:ascii="Times New Roman" w:hAnsi="Times New Roman"/>
          <w:sz w:val="28"/>
          <w:szCs w:val="28"/>
        </w:rPr>
      </w:pPr>
      <w:r w:rsidRPr="00AB26C2">
        <w:rPr>
          <w:rFonts w:ascii="Times New Roman" w:hAnsi="Times New Roman"/>
          <w:spacing w:val="5"/>
          <w:sz w:val="28"/>
          <w:szCs w:val="28"/>
        </w:rPr>
        <w:t>О в</w:t>
      </w:r>
      <w:r w:rsidR="00AB26C2">
        <w:rPr>
          <w:rFonts w:ascii="Times New Roman" w:hAnsi="Times New Roman"/>
          <w:spacing w:val="5"/>
          <w:sz w:val="28"/>
          <w:szCs w:val="28"/>
        </w:rPr>
        <w:t>несении изменений в решение 20</w:t>
      </w:r>
      <w:r w:rsidRPr="00AB26C2">
        <w:rPr>
          <w:rFonts w:ascii="Times New Roman" w:hAnsi="Times New Roman"/>
          <w:spacing w:val="5"/>
          <w:sz w:val="28"/>
          <w:szCs w:val="28"/>
        </w:rPr>
        <w:t xml:space="preserve"> сессии Совета депутатов  </w:t>
      </w:r>
      <w:r w:rsidR="00AB26C2">
        <w:rPr>
          <w:rFonts w:ascii="Times New Roman" w:hAnsi="Times New Roman"/>
          <w:spacing w:val="5"/>
          <w:sz w:val="28"/>
          <w:szCs w:val="28"/>
        </w:rPr>
        <w:t>Тебисского</w:t>
      </w:r>
      <w:r w:rsidRPr="00AB26C2">
        <w:rPr>
          <w:rFonts w:ascii="Times New Roman" w:hAnsi="Times New Roman"/>
          <w:spacing w:val="5"/>
          <w:sz w:val="28"/>
          <w:szCs w:val="28"/>
        </w:rPr>
        <w:t xml:space="preserve"> сельсовета Чановского района Нов</w:t>
      </w:r>
      <w:r w:rsidR="00AB26C2">
        <w:rPr>
          <w:rFonts w:ascii="Times New Roman" w:hAnsi="Times New Roman"/>
          <w:spacing w:val="5"/>
          <w:sz w:val="28"/>
          <w:szCs w:val="28"/>
        </w:rPr>
        <w:t>осибирской области от 30.05.2012 № 113</w:t>
      </w:r>
      <w:r w:rsidRPr="00AB26C2">
        <w:rPr>
          <w:rFonts w:ascii="Times New Roman" w:hAnsi="Times New Roman"/>
          <w:spacing w:val="5"/>
          <w:sz w:val="28"/>
          <w:szCs w:val="28"/>
        </w:rPr>
        <w:t xml:space="preserve"> </w:t>
      </w:r>
      <w:r w:rsidRPr="00AB26C2">
        <w:rPr>
          <w:rFonts w:ascii="Times New Roman" w:hAnsi="Times New Roman"/>
          <w:sz w:val="28"/>
          <w:szCs w:val="28"/>
        </w:rPr>
        <w:t xml:space="preserve">« Об утверждении  правил  благоустройства, обеспечения чистоты и порядка  на территории </w:t>
      </w:r>
      <w:r w:rsidR="00AB26C2">
        <w:rPr>
          <w:rFonts w:ascii="Times New Roman" w:hAnsi="Times New Roman"/>
          <w:sz w:val="28"/>
          <w:szCs w:val="28"/>
        </w:rPr>
        <w:t>Тебисского</w:t>
      </w:r>
      <w:r w:rsidRPr="00AB26C2">
        <w:rPr>
          <w:rFonts w:ascii="Times New Roman" w:hAnsi="Times New Roman"/>
          <w:sz w:val="28"/>
          <w:szCs w:val="28"/>
        </w:rPr>
        <w:t xml:space="preserve"> сельсовета Чановского района Новосибирской области»</w:t>
      </w:r>
    </w:p>
    <w:p w:rsidR="00EA4E90" w:rsidRPr="00AB26C2" w:rsidRDefault="00EA4E90" w:rsidP="000D09A7">
      <w:pPr>
        <w:shd w:val="clear" w:color="auto" w:fill="FFFFFF"/>
        <w:contextualSpacing/>
        <w:jc w:val="center"/>
        <w:rPr>
          <w:rFonts w:ascii="Times New Roman" w:hAnsi="Times New Roman"/>
          <w:spacing w:val="5"/>
          <w:sz w:val="28"/>
          <w:szCs w:val="28"/>
        </w:rPr>
      </w:pPr>
    </w:p>
    <w:p w:rsidR="00EA4E90" w:rsidRPr="00AB26C2" w:rsidRDefault="00B026BC" w:rsidP="000D09A7">
      <w:pPr>
        <w:shd w:val="clear" w:color="auto" w:fill="FFFFFF"/>
        <w:ind w:left="5"/>
        <w:contextualSpacing/>
        <w:jc w:val="both"/>
        <w:rPr>
          <w:rFonts w:ascii="Times New Roman" w:hAnsi="Times New Roman"/>
          <w:b/>
          <w:spacing w:val="5"/>
          <w:sz w:val="28"/>
          <w:szCs w:val="28"/>
        </w:rPr>
      </w:pPr>
      <w:r>
        <w:rPr>
          <w:rFonts w:ascii="Times New Roman" w:hAnsi="Times New Roman"/>
          <w:spacing w:val="5"/>
          <w:sz w:val="28"/>
          <w:szCs w:val="28"/>
        </w:rPr>
        <w:t xml:space="preserve">             </w:t>
      </w:r>
      <w:r w:rsidR="00EA4E90" w:rsidRPr="00AB26C2">
        <w:rPr>
          <w:rFonts w:ascii="Times New Roman" w:hAnsi="Times New Roman"/>
          <w:spacing w:val="5"/>
          <w:sz w:val="28"/>
          <w:szCs w:val="28"/>
        </w:rPr>
        <w:t xml:space="preserve">В целях приведения в соответствие </w:t>
      </w:r>
      <w:proofErr w:type="gramStart"/>
      <w:r w:rsidR="00EA4E90" w:rsidRPr="00AB26C2">
        <w:rPr>
          <w:rFonts w:ascii="Times New Roman" w:hAnsi="Times New Roman"/>
          <w:spacing w:val="5"/>
          <w:sz w:val="28"/>
          <w:szCs w:val="28"/>
        </w:rPr>
        <w:t>с</w:t>
      </w:r>
      <w:proofErr w:type="gramEnd"/>
      <w:r w:rsidR="00EA4E90" w:rsidRPr="00AB26C2">
        <w:rPr>
          <w:rFonts w:ascii="Times New Roman" w:hAnsi="Times New Roman"/>
          <w:spacing w:val="5"/>
          <w:sz w:val="28"/>
          <w:szCs w:val="28"/>
        </w:rPr>
        <w:t xml:space="preserve"> </w:t>
      </w:r>
      <w:proofErr w:type="gramStart"/>
      <w:r w:rsidR="00EA4E90" w:rsidRPr="00AB26C2">
        <w:rPr>
          <w:rFonts w:ascii="Times New Roman" w:hAnsi="Times New Roman"/>
          <w:spacing w:val="5"/>
          <w:sz w:val="28"/>
          <w:szCs w:val="28"/>
        </w:rPr>
        <w:t>Гражда</w:t>
      </w:r>
      <w:r>
        <w:rPr>
          <w:rFonts w:ascii="Times New Roman" w:hAnsi="Times New Roman"/>
          <w:spacing w:val="5"/>
          <w:sz w:val="28"/>
          <w:szCs w:val="28"/>
        </w:rPr>
        <w:t>нским</w:t>
      </w:r>
      <w:proofErr w:type="gramEnd"/>
      <w:r>
        <w:rPr>
          <w:rFonts w:ascii="Times New Roman" w:hAnsi="Times New Roman"/>
          <w:spacing w:val="5"/>
          <w:sz w:val="28"/>
          <w:szCs w:val="28"/>
        </w:rPr>
        <w:t xml:space="preserve"> и Земельными кодексами  РФ</w:t>
      </w:r>
      <w:r w:rsidR="00EA4E90" w:rsidRPr="00AB26C2">
        <w:rPr>
          <w:rFonts w:ascii="Times New Roman" w:hAnsi="Times New Roman"/>
          <w:spacing w:val="5"/>
          <w:sz w:val="28"/>
          <w:szCs w:val="28"/>
        </w:rPr>
        <w:t xml:space="preserve"> </w:t>
      </w:r>
      <w:r w:rsidR="00EA4E90" w:rsidRPr="00AB26C2">
        <w:rPr>
          <w:rFonts w:ascii="Times New Roman" w:hAnsi="Times New Roman"/>
          <w:sz w:val="28"/>
          <w:szCs w:val="28"/>
        </w:rPr>
        <w:t xml:space="preserve">и </w:t>
      </w:r>
      <w:r w:rsidR="00EA4E90" w:rsidRPr="00AB26C2">
        <w:rPr>
          <w:rFonts w:ascii="Times New Roman" w:hAnsi="Times New Roman"/>
          <w:spacing w:val="5"/>
          <w:sz w:val="28"/>
          <w:szCs w:val="28"/>
        </w:rPr>
        <w:t xml:space="preserve"> </w:t>
      </w:r>
      <w:r>
        <w:rPr>
          <w:rFonts w:ascii="Times New Roman" w:hAnsi="Times New Roman"/>
          <w:spacing w:val="5"/>
          <w:sz w:val="28"/>
          <w:szCs w:val="28"/>
        </w:rPr>
        <w:t>с пунктом 14 части 2 статьи 45.1 Федерального закона</w:t>
      </w:r>
      <w:r w:rsidR="00EA4E90" w:rsidRPr="00AB26C2">
        <w:rPr>
          <w:rFonts w:ascii="Times New Roman" w:hAnsi="Times New Roman"/>
          <w:spacing w:val="5"/>
          <w:sz w:val="28"/>
          <w:szCs w:val="28"/>
        </w:rPr>
        <w:t xml:space="preserve">  «Об общих принципах организации местного самоуправления в Российской Федерации»  от 06.10.2003  года № 131-ФЗ,  Совет депутатов </w:t>
      </w:r>
      <w:r w:rsidR="00EA4E90" w:rsidRPr="00AB26C2">
        <w:rPr>
          <w:rFonts w:ascii="Times New Roman" w:hAnsi="Times New Roman"/>
          <w:b/>
          <w:spacing w:val="5"/>
          <w:sz w:val="28"/>
          <w:szCs w:val="28"/>
        </w:rPr>
        <w:t xml:space="preserve"> </w:t>
      </w:r>
      <w:r w:rsidR="00AB26C2">
        <w:rPr>
          <w:rFonts w:ascii="Times New Roman" w:hAnsi="Times New Roman"/>
          <w:bCs/>
          <w:spacing w:val="5"/>
          <w:sz w:val="28"/>
          <w:szCs w:val="28"/>
        </w:rPr>
        <w:t>Тебисского</w:t>
      </w:r>
      <w:r w:rsidR="00EA4E90" w:rsidRPr="00AB26C2">
        <w:rPr>
          <w:rFonts w:ascii="Times New Roman" w:hAnsi="Times New Roman"/>
          <w:bCs/>
          <w:spacing w:val="5"/>
          <w:sz w:val="28"/>
          <w:szCs w:val="28"/>
        </w:rPr>
        <w:t xml:space="preserve"> сельсовета Чановского района Новосибирской области </w:t>
      </w:r>
      <w:r w:rsidR="00EA4E90" w:rsidRPr="00AB26C2">
        <w:rPr>
          <w:rFonts w:ascii="Times New Roman" w:hAnsi="Times New Roman"/>
          <w:b/>
          <w:spacing w:val="5"/>
          <w:sz w:val="28"/>
          <w:szCs w:val="28"/>
        </w:rPr>
        <w:t xml:space="preserve"> </w:t>
      </w:r>
      <w:r w:rsidR="00EA4E90" w:rsidRPr="00AB26C2">
        <w:rPr>
          <w:rFonts w:ascii="Times New Roman" w:hAnsi="Times New Roman"/>
          <w:spacing w:val="5"/>
          <w:sz w:val="28"/>
          <w:szCs w:val="28"/>
        </w:rPr>
        <w:t>РЕШИЛ:</w:t>
      </w:r>
    </w:p>
    <w:p w:rsidR="00442B74" w:rsidRDefault="00442B74" w:rsidP="000D09A7">
      <w:pPr>
        <w:pStyle w:val="ac"/>
        <w:contextualSpacing/>
        <w:jc w:val="both"/>
        <w:rPr>
          <w:rFonts w:ascii="Times New Roman" w:hAnsi="Times New Roman"/>
          <w:sz w:val="28"/>
          <w:szCs w:val="28"/>
        </w:rPr>
      </w:pPr>
      <w:r>
        <w:rPr>
          <w:rFonts w:ascii="Times New Roman" w:hAnsi="Times New Roman"/>
          <w:spacing w:val="5"/>
          <w:sz w:val="28"/>
          <w:szCs w:val="28"/>
        </w:rPr>
        <w:t>1.Внести изменения в решение 20</w:t>
      </w:r>
      <w:r w:rsidRPr="00AB26C2">
        <w:rPr>
          <w:rFonts w:ascii="Times New Roman" w:hAnsi="Times New Roman"/>
          <w:spacing w:val="5"/>
          <w:sz w:val="28"/>
          <w:szCs w:val="28"/>
        </w:rPr>
        <w:t xml:space="preserve"> сессии Совета депутатов  </w:t>
      </w:r>
      <w:r>
        <w:rPr>
          <w:rFonts w:ascii="Times New Roman" w:hAnsi="Times New Roman"/>
          <w:spacing w:val="5"/>
          <w:sz w:val="28"/>
          <w:szCs w:val="28"/>
        </w:rPr>
        <w:t>Тебисского</w:t>
      </w:r>
      <w:r w:rsidRPr="00AB26C2">
        <w:rPr>
          <w:rFonts w:ascii="Times New Roman" w:hAnsi="Times New Roman"/>
          <w:spacing w:val="5"/>
          <w:sz w:val="28"/>
          <w:szCs w:val="28"/>
        </w:rPr>
        <w:t xml:space="preserve"> сельсовета Чановского района Нов</w:t>
      </w:r>
      <w:r>
        <w:rPr>
          <w:rFonts w:ascii="Times New Roman" w:hAnsi="Times New Roman"/>
          <w:spacing w:val="5"/>
          <w:sz w:val="28"/>
          <w:szCs w:val="28"/>
        </w:rPr>
        <w:t>осибирской области от 30.05.2012 № 113</w:t>
      </w:r>
      <w:r w:rsidRPr="00AB26C2">
        <w:rPr>
          <w:rFonts w:ascii="Times New Roman" w:hAnsi="Times New Roman"/>
          <w:spacing w:val="5"/>
          <w:sz w:val="28"/>
          <w:szCs w:val="28"/>
        </w:rPr>
        <w:t xml:space="preserve"> </w:t>
      </w:r>
      <w:r w:rsidRPr="00AB26C2">
        <w:rPr>
          <w:rFonts w:ascii="Times New Roman" w:hAnsi="Times New Roman"/>
          <w:sz w:val="28"/>
          <w:szCs w:val="28"/>
        </w:rPr>
        <w:t xml:space="preserve">« Об утверждении  правил  благоустройства, обеспечения чистоты и порядка  на территории </w:t>
      </w:r>
      <w:r>
        <w:rPr>
          <w:rFonts w:ascii="Times New Roman" w:hAnsi="Times New Roman"/>
          <w:sz w:val="28"/>
          <w:szCs w:val="28"/>
        </w:rPr>
        <w:t>Тебисского</w:t>
      </w:r>
      <w:r w:rsidRPr="00AB26C2">
        <w:rPr>
          <w:rFonts w:ascii="Times New Roman" w:hAnsi="Times New Roman"/>
          <w:sz w:val="28"/>
          <w:szCs w:val="28"/>
        </w:rPr>
        <w:t xml:space="preserve"> сельсовета Чановского района Новосибирской области»</w:t>
      </w:r>
    </w:p>
    <w:p w:rsidR="00EA4E90" w:rsidRDefault="00442B74" w:rsidP="00442B74">
      <w:pPr>
        <w:pStyle w:val="ac"/>
        <w:jc w:val="both"/>
        <w:rPr>
          <w:rFonts w:ascii="Times New Roman" w:hAnsi="Times New Roman"/>
          <w:sz w:val="28"/>
          <w:szCs w:val="28"/>
        </w:rPr>
      </w:pPr>
      <w:r>
        <w:rPr>
          <w:rFonts w:ascii="Times New Roman" w:hAnsi="Times New Roman"/>
          <w:sz w:val="28"/>
          <w:szCs w:val="28"/>
        </w:rPr>
        <w:t>1.1.</w:t>
      </w:r>
      <w:r w:rsidR="00EA4E90" w:rsidRPr="00AB26C2">
        <w:rPr>
          <w:rFonts w:ascii="Times New Roman" w:hAnsi="Times New Roman"/>
          <w:sz w:val="28"/>
          <w:szCs w:val="28"/>
        </w:rPr>
        <w:t>Пункт</w:t>
      </w:r>
      <w:r w:rsidR="00EA4E90" w:rsidRPr="00AB26C2">
        <w:rPr>
          <w:rFonts w:ascii="Times New Roman" w:hAnsi="Times New Roman"/>
          <w:sz w:val="28"/>
          <w:szCs w:val="28"/>
        </w:rPr>
        <w:tab/>
      </w:r>
      <w:r w:rsidR="00B026BC">
        <w:rPr>
          <w:rFonts w:ascii="Times New Roman" w:hAnsi="Times New Roman"/>
          <w:sz w:val="28"/>
          <w:szCs w:val="28"/>
        </w:rPr>
        <w:t>2 . Основные понятия</w:t>
      </w:r>
      <w:proofErr w:type="gramStart"/>
      <w:r w:rsidR="00B026BC">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дополнить подпунктом 2.20 следующего содержания:</w:t>
      </w:r>
    </w:p>
    <w:p w:rsidR="00B026BC" w:rsidRPr="00442B74" w:rsidRDefault="00442B74" w:rsidP="00EA4E90">
      <w:pPr>
        <w:pStyle w:val="ac"/>
        <w:jc w:val="both"/>
        <w:rPr>
          <w:rFonts w:ascii="Times New Roman" w:hAnsi="Times New Roman"/>
          <w:sz w:val="28"/>
          <w:szCs w:val="28"/>
        </w:rPr>
      </w:pPr>
      <w:r>
        <w:rPr>
          <w:rFonts w:ascii="Times New Roman" w:hAnsi="Times New Roman"/>
          <w:sz w:val="28"/>
          <w:szCs w:val="28"/>
        </w:rPr>
        <w:t>2.20. Г</w:t>
      </w:r>
      <w:r w:rsidR="00B026BC" w:rsidRPr="00B026BC">
        <w:rPr>
          <w:rFonts w:ascii="Times New Roman" w:hAnsi="Times New Roman"/>
          <w:sz w:val="28"/>
          <w:szCs w:val="28"/>
        </w:rPr>
        <w:t xml:space="preserve">раницы прилегающих территорий </w:t>
      </w:r>
      <w:proofErr w:type="gramStart"/>
      <w:r>
        <w:rPr>
          <w:rFonts w:ascii="Times New Roman" w:hAnsi="Times New Roman"/>
          <w:sz w:val="28"/>
          <w:szCs w:val="28"/>
        </w:rPr>
        <w:t>-г</w:t>
      </w:r>
      <w:proofErr w:type="gramEnd"/>
      <w:r w:rsidR="00B026BC" w:rsidRPr="00B026BC">
        <w:rPr>
          <w:rFonts w:ascii="Times New Roman" w:hAnsi="Times New Roman"/>
          <w:sz w:val="28"/>
          <w:szCs w:val="28"/>
        </w:rPr>
        <w:t>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границы которой определены правилами благоустройства территории муниципального образования Новосибирской области (далее - правила благоустройства) в соответствии с порядком, установленным настоящим Законом;</w:t>
      </w:r>
      <w:r w:rsidR="00B026BC" w:rsidRPr="00B026BC">
        <w:rPr>
          <w:rFonts w:ascii="Times New Roman" w:hAnsi="Times New Roman"/>
          <w:sz w:val="28"/>
          <w:szCs w:val="28"/>
        </w:rPr>
        <w:br/>
        <w:t>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r w:rsidR="00B026BC" w:rsidRPr="00B026BC">
        <w:rPr>
          <w:rFonts w:ascii="Times New Roman" w:hAnsi="Times New Roman"/>
          <w:sz w:val="28"/>
          <w:szCs w:val="28"/>
        </w:rPr>
        <w:br/>
        <w:t xml:space="preserve">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w:t>
      </w:r>
      <w:r w:rsidR="00B026BC" w:rsidRPr="00442B74">
        <w:rPr>
          <w:rFonts w:ascii="Times New Roman" w:hAnsi="Times New Roman"/>
          <w:sz w:val="28"/>
          <w:szCs w:val="28"/>
        </w:rPr>
        <w:t>прилегающей территории, то есть не являющаяся их общей границей.</w:t>
      </w:r>
    </w:p>
    <w:p w:rsidR="000D09A7" w:rsidRDefault="00442B74" w:rsidP="000D09A7">
      <w:pPr>
        <w:pStyle w:val="headertext"/>
        <w:contextualSpacing/>
        <w:rPr>
          <w:sz w:val="28"/>
          <w:szCs w:val="28"/>
        </w:rPr>
      </w:pPr>
      <w:r w:rsidRPr="00442B74">
        <w:rPr>
          <w:sz w:val="28"/>
          <w:szCs w:val="28"/>
        </w:rPr>
        <w:lastRenderedPageBreak/>
        <w:t>2.1</w:t>
      </w:r>
      <w:r>
        <w:rPr>
          <w:sz w:val="28"/>
          <w:szCs w:val="28"/>
        </w:rPr>
        <w:t>.</w:t>
      </w:r>
      <w:r w:rsidRPr="00442B74">
        <w:rPr>
          <w:sz w:val="28"/>
          <w:szCs w:val="28"/>
        </w:rPr>
        <w:t xml:space="preserve"> Пункт 3 </w:t>
      </w:r>
      <w:r w:rsidR="000D09A7">
        <w:rPr>
          <w:sz w:val="28"/>
          <w:szCs w:val="28"/>
        </w:rPr>
        <w:t>«</w:t>
      </w:r>
      <w:r w:rsidRPr="00442B74">
        <w:rPr>
          <w:bCs/>
          <w:color w:val="000000"/>
          <w:sz w:val="28"/>
          <w:szCs w:val="28"/>
        </w:rPr>
        <w:t>Санитарное и текущее содержание территории муниципального образования</w:t>
      </w:r>
      <w:r w:rsidR="000D09A7">
        <w:rPr>
          <w:bCs/>
          <w:color w:val="000000"/>
          <w:sz w:val="28"/>
          <w:szCs w:val="28"/>
        </w:rPr>
        <w:t>»</w:t>
      </w:r>
      <w:r w:rsidRPr="00442B74">
        <w:rPr>
          <w:bCs/>
          <w:color w:val="000000"/>
          <w:sz w:val="28"/>
          <w:szCs w:val="28"/>
        </w:rPr>
        <w:t xml:space="preserve"> дополнить подпунктом</w:t>
      </w:r>
      <w:r>
        <w:rPr>
          <w:bCs/>
          <w:color w:val="000000"/>
          <w:sz w:val="28"/>
          <w:szCs w:val="28"/>
        </w:rPr>
        <w:t xml:space="preserve"> </w:t>
      </w:r>
      <w:r w:rsidRPr="00442B74">
        <w:rPr>
          <w:bCs/>
          <w:color w:val="000000"/>
          <w:sz w:val="28"/>
          <w:szCs w:val="28"/>
        </w:rPr>
        <w:t xml:space="preserve"> </w:t>
      </w:r>
      <w:r w:rsidR="000D09A7">
        <w:rPr>
          <w:bCs/>
          <w:color w:val="000000"/>
          <w:sz w:val="28"/>
          <w:szCs w:val="28"/>
        </w:rPr>
        <w:t xml:space="preserve">3.2. </w:t>
      </w:r>
      <w:r w:rsidR="000D09A7">
        <w:rPr>
          <w:sz w:val="28"/>
          <w:szCs w:val="28"/>
        </w:rPr>
        <w:t>следующего содержания</w:t>
      </w:r>
      <w:proofErr w:type="gramStart"/>
      <w:r w:rsidR="000D09A7">
        <w:rPr>
          <w:sz w:val="28"/>
          <w:szCs w:val="28"/>
        </w:rPr>
        <w:t xml:space="preserve"> :</w:t>
      </w:r>
      <w:proofErr w:type="gramEnd"/>
    </w:p>
    <w:p w:rsidR="000D09A7" w:rsidRDefault="00442B74" w:rsidP="000D09A7">
      <w:pPr>
        <w:pStyle w:val="headertext"/>
        <w:contextualSpacing/>
        <w:rPr>
          <w:sz w:val="28"/>
          <w:szCs w:val="28"/>
        </w:rPr>
      </w:pPr>
      <w:r w:rsidRPr="00442B74">
        <w:rPr>
          <w:bCs/>
          <w:color w:val="000000"/>
          <w:sz w:val="28"/>
          <w:szCs w:val="28"/>
        </w:rPr>
        <w:t>3.2.</w:t>
      </w:r>
      <w:r w:rsidRPr="00442B74">
        <w:rPr>
          <w:sz w:val="28"/>
          <w:szCs w:val="28"/>
        </w:rPr>
        <w:t xml:space="preserve"> Определение органами местного самоуправления границ прилегающих территорий</w:t>
      </w:r>
      <w:r>
        <w:rPr>
          <w:sz w:val="28"/>
          <w:szCs w:val="28"/>
        </w:rPr>
        <w:t xml:space="preserve"> </w:t>
      </w:r>
    </w:p>
    <w:p w:rsidR="000D09A7" w:rsidRDefault="000D09A7" w:rsidP="000D09A7">
      <w:pPr>
        <w:pStyle w:val="headertext"/>
        <w:contextualSpacing/>
        <w:rPr>
          <w:sz w:val="28"/>
          <w:szCs w:val="28"/>
        </w:rPr>
      </w:pPr>
      <w:r>
        <w:rPr>
          <w:sz w:val="28"/>
          <w:szCs w:val="28"/>
        </w:rPr>
        <w:t>3.2.</w:t>
      </w:r>
      <w:r w:rsidR="00442B74" w:rsidRPr="00442B74">
        <w:rPr>
          <w:sz w:val="28"/>
          <w:szCs w:val="28"/>
        </w:rPr>
        <w:t>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частями 2, 4 и 5 настоящей статьи.</w:t>
      </w:r>
      <w:r w:rsidR="00442B74" w:rsidRPr="00442B74">
        <w:rPr>
          <w:sz w:val="28"/>
          <w:szCs w:val="28"/>
        </w:rPr>
        <w:br/>
      </w:r>
      <w:r>
        <w:rPr>
          <w:sz w:val="28"/>
          <w:szCs w:val="28"/>
        </w:rPr>
        <w:t>3.2.</w:t>
      </w:r>
      <w:r w:rsidR="00442B74" w:rsidRPr="00442B74">
        <w:rPr>
          <w:sz w:val="28"/>
          <w:szCs w:val="28"/>
        </w:rPr>
        <w:t>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частью 1 настоящей статьи,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Порядок заключения указанного соглашения устанавливается правилами благоустройства.</w:t>
      </w:r>
      <w:r w:rsidR="00442B74" w:rsidRPr="00442B74">
        <w:rPr>
          <w:sz w:val="28"/>
          <w:szCs w:val="28"/>
        </w:rPr>
        <w:br/>
      </w:r>
      <w:r>
        <w:rPr>
          <w:sz w:val="28"/>
          <w:szCs w:val="28"/>
        </w:rPr>
        <w:t>3.2.</w:t>
      </w:r>
      <w:r w:rsidR="00442B74" w:rsidRPr="00442B74">
        <w:rPr>
          <w:sz w:val="28"/>
          <w:szCs w:val="28"/>
        </w:rPr>
        <w:t xml:space="preserve">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 </w:t>
      </w:r>
      <w:r w:rsidR="00442B74" w:rsidRPr="00442B74">
        <w:rPr>
          <w:sz w:val="28"/>
          <w:szCs w:val="28"/>
        </w:rPr>
        <w:br/>
      </w:r>
      <w:r>
        <w:rPr>
          <w:sz w:val="28"/>
          <w:szCs w:val="28"/>
        </w:rPr>
        <w:t>3.2.</w:t>
      </w:r>
      <w:r w:rsidR="00442B74" w:rsidRPr="00442B74">
        <w:rPr>
          <w:sz w:val="28"/>
          <w:szCs w:val="28"/>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r w:rsidR="00442B74" w:rsidRPr="00442B74">
        <w:rPr>
          <w:sz w:val="28"/>
          <w:szCs w:val="28"/>
        </w:rPr>
        <w:br/>
      </w:r>
      <w:r>
        <w:rPr>
          <w:sz w:val="28"/>
          <w:szCs w:val="28"/>
        </w:rPr>
        <w:t>3.2.</w:t>
      </w:r>
      <w:r w:rsidR="00442B74" w:rsidRPr="00442B74">
        <w:rPr>
          <w:sz w:val="28"/>
          <w:szCs w:val="28"/>
        </w:rPr>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r w:rsidR="00442B74" w:rsidRPr="00442B74">
        <w:rPr>
          <w:sz w:val="28"/>
          <w:szCs w:val="28"/>
        </w:rPr>
        <w:br/>
      </w:r>
      <w:r>
        <w:rPr>
          <w:sz w:val="28"/>
          <w:szCs w:val="28"/>
        </w:rPr>
        <w:t>3.2.</w:t>
      </w:r>
      <w:r w:rsidR="00442B74" w:rsidRPr="00442B74">
        <w:rPr>
          <w:sz w:val="28"/>
          <w:szCs w:val="28"/>
        </w:rPr>
        <w:t>6. В случае расположения здания, строения, сооружения, земельного участка рядом с автомобильной дорогой граница прилегающей территории определяется:</w:t>
      </w:r>
      <w:r w:rsidR="00442B74" w:rsidRPr="00442B74">
        <w:rPr>
          <w:sz w:val="28"/>
          <w:szCs w:val="28"/>
        </w:rPr>
        <w:br/>
        <w:t>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частью 1 настоящей статьи;</w:t>
      </w:r>
      <w:r w:rsidR="00442B74" w:rsidRPr="00442B74">
        <w:rPr>
          <w:sz w:val="28"/>
          <w:szCs w:val="28"/>
        </w:rPr>
        <w:br/>
        <w:t>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частью 1 настоящей статьи.</w:t>
      </w:r>
      <w:r w:rsidR="00442B74" w:rsidRPr="00442B74">
        <w:rPr>
          <w:sz w:val="28"/>
          <w:szCs w:val="28"/>
        </w:rPr>
        <w:br/>
      </w:r>
      <w:r>
        <w:rPr>
          <w:sz w:val="28"/>
          <w:szCs w:val="28"/>
        </w:rPr>
        <w:t>3.2.</w:t>
      </w:r>
      <w:r w:rsidR="00442B74" w:rsidRPr="00442B74">
        <w:rPr>
          <w:sz w:val="28"/>
          <w:szCs w:val="28"/>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r w:rsidR="00442B74" w:rsidRPr="00442B74">
        <w:rPr>
          <w:sz w:val="28"/>
          <w:szCs w:val="28"/>
        </w:rPr>
        <w:br/>
      </w:r>
      <w:r>
        <w:rPr>
          <w:sz w:val="28"/>
          <w:szCs w:val="28"/>
        </w:rPr>
        <w:lastRenderedPageBreak/>
        <w:t>3.2.</w:t>
      </w:r>
      <w:r w:rsidR="00442B74" w:rsidRPr="00442B74">
        <w:rPr>
          <w:sz w:val="28"/>
          <w:szCs w:val="28"/>
        </w:rPr>
        <w:t>8. При определении границ прилегающей территории не допускается:</w:t>
      </w:r>
      <w:r w:rsidR="00442B74" w:rsidRPr="00442B74">
        <w:rPr>
          <w:sz w:val="28"/>
          <w:szCs w:val="28"/>
        </w:rPr>
        <w:b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r w:rsidR="00442B74" w:rsidRPr="00442B74">
        <w:rPr>
          <w:sz w:val="28"/>
          <w:szCs w:val="28"/>
        </w:rPr>
        <w:br/>
        <w:t>2) пересечение границ прилегающих территорий, за исключением случая установления общих смежных границ прилегающих территорий.</w:t>
      </w:r>
      <w:r w:rsidR="00442B74" w:rsidRPr="00442B74">
        <w:rPr>
          <w:sz w:val="28"/>
          <w:szCs w:val="28"/>
        </w:rPr>
        <w:br/>
      </w:r>
      <w:r>
        <w:rPr>
          <w:sz w:val="28"/>
          <w:szCs w:val="28"/>
        </w:rPr>
        <w:t>3.2.</w:t>
      </w:r>
      <w:r w:rsidR="00442B74" w:rsidRPr="00442B74">
        <w:rPr>
          <w:sz w:val="28"/>
          <w:szCs w:val="28"/>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w:t>
      </w:r>
      <w:proofErr w:type="gramStart"/>
      <w:r w:rsidR="00442B74" w:rsidRPr="00442B74">
        <w:rPr>
          <w:sz w:val="28"/>
          <w:szCs w:val="28"/>
        </w:rPr>
        <w:t>более максимального</w:t>
      </w:r>
      <w:proofErr w:type="gramEnd"/>
      <w:r w:rsidR="00442B74" w:rsidRPr="00442B74">
        <w:rPr>
          <w:sz w:val="28"/>
          <w:szCs w:val="28"/>
        </w:rPr>
        <w:t xml:space="preserve"> расстояния, установленного в соответствии с частью 1 настоящей статьи.</w:t>
      </w:r>
      <w:r w:rsidR="00442B74" w:rsidRPr="00442B74">
        <w:rPr>
          <w:sz w:val="28"/>
          <w:szCs w:val="28"/>
        </w:rPr>
        <w:br/>
      </w:r>
      <w:r>
        <w:rPr>
          <w:sz w:val="28"/>
          <w:szCs w:val="28"/>
        </w:rPr>
        <w:t>3.2.</w:t>
      </w:r>
      <w:r w:rsidR="00442B74" w:rsidRPr="00442B74">
        <w:rPr>
          <w:sz w:val="28"/>
          <w:szCs w:val="28"/>
        </w:rPr>
        <w:t>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
    <w:p w:rsidR="00EA4E90" w:rsidRPr="00AB26C2" w:rsidRDefault="00EA4E90" w:rsidP="000D09A7">
      <w:pPr>
        <w:pStyle w:val="headertext"/>
        <w:contextualSpacing/>
        <w:rPr>
          <w:sz w:val="28"/>
          <w:szCs w:val="28"/>
        </w:rPr>
      </w:pPr>
      <w:r w:rsidRPr="00AB26C2">
        <w:rPr>
          <w:sz w:val="28"/>
          <w:szCs w:val="28"/>
        </w:rPr>
        <w:t>2. Опубликов</w:t>
      </w:r>
      <w:r w:rsidR="000D09A7">
        <w:rPr>
          <w:sz w:val="28"/>
          <w:szCs w:val="28"/>
        </w:rPr>
        <w:t xml:space="preserve">ать настоящее решение </w:t>
      </w:r>
      <w:r w:rsidR="0075362F">
        <w:rPr>
          <w:sz w:val="28"/>
          <w:szCs w:val="28"/>
        </w:rPr>
        <w:t xml:space="preserve"> в Информационном б</w:t>
      </w:r>
      <w:r w:rsidRPr="00AB26C2">
        <w:rPr>
          <w:sz w:val="28"/>
          <w:szCs w:val="28"/>
        </w:rPr>
        <w:t xml:space="preserve">юллетене органов местного самоуправлении </w:t>
      </w:r>
      <w:r w:rsidR="00AB26C2">
        <w:rPr>
          <w:sz w:val="28"/>
          <w:szCs w:val="28"/>
        </w:rPr>
        <w:t>Тебисского</w:t>
      </w:r>
      <w:r w:rsidRPr="00AB26C2">
        <w:rPr>
          <w:sz w:val="28"/>
          <w:szCs w:val="28"/>
        </w:rPr>
        <w:t xml:space="preserve">  сельсовета» и </w:t>
      </w:r>
      <w:r w:rsidR="000D09A7">
        <w:rPr>
          <w:sz w:val="28"/>
          <w:szCs w:val="28"/>
        </w:rPr>
        <w:t xml:space="preserve">разместить </w:t>
      </w:r>
      <w:r w:rsidRPr="00AB26C2">
        <w:rPr>
          <w:sz w:val="28"/>
          <w:szCs w:val="28"/>
        </w:rPr>
        <w:t xml:space="preserve">на официальном сайте администрации </w:t>
      </w:r>
      <w:r w:rsidR="00AB26C2">
        <w:rPr>
          <w:sz w:val="28"/>
          <w:szCs w:val="28"/>
        </w:rPr>
        <w:t>Тебисского</w:t>
      </w:r>
      <w:r w:rsidRPr="00AB26C2">
        <w:rPr>
          <w:sz w:val="28"/>
          <w:szCs w:val="28"/>
        </w:rPr>
        <w:t xml:space="preserve"> сельсовета</w:t>
      </w:r>
      <w:r w:rsidR="0075362F">
        <w:rPr>
          <w:sz w:val="28"/>
          <w:szCs w:val="28"/>
        </w:rPr>
        <w:t xml:space="preserve"> Чановского района Новосибирской области</w:t>
      </w:r>
      <w:r w:rsidRPr="00AB26C2">
        <w:rPr>
          <w:sz w:val="28"/>
          <w:szCs w:val="28"/>
        </w:rPr>
        <w:t>.</w:t>
      </w:r>
    </w:p>
    <w:p w:rsidR="00B90D7E" w:rsidRPr="00B90D7E" w:rsidRDefault="00B90D7E" w:rsidP="009B10F9">
      <w:pPr>
        <w:contextualSpacing/>
        <w:rPr>
          <w:rFonts w:ascii="Times New Roman" w:hAnsi="Times New Roman"/>
          <w:sz w:val="28"/>
          <w:szCs w:val="28"/>
        </w:rPr>
      </w:pPr>
    </w:p>
    <w:p w:rsidR="00B6238C" w:rsidRDefault="00B6238C" w:rsidP="009B10F9">
      <w:pPr>
        <w:ind w:firstLine="720"/>
        <w:contextualSpacing/>
        <w:jc w:val="both"/>
        <w:rPr>
          <w:rFonts w:ascii="Times New Roman" w:hAnsi="Times New Roman"/>
          <w:sz w:val="28"/>
          <w:szCs w:val="28"/>
        </w:rPr>
      </w:pPr>
    </w:p>
    <w:p w:rsidR="00667404" w:rsidRPr="00DF700F" w:rsidRDefault="00667404" w:rsidP="009B10F9">
      <w:pPr>
        <w:spacing w:line="240" w:lineRule="auto"/>
        <w:contextualSpacing/>
        <w:jc w:val="both"/>
        <w:rPr>
          <w:rFonts w:ascii="Times New Roman" w:hAnsi="Times New Roman"/>
          <w:sz w:val="28"/>
          <w:szCs w:val="28"/>
        </w:rPr>
      </w:pPr>
      <w:r w:rsidRPr="00DF700F">
        <w:rPr>
          <w:rFonts w:ascii="Times New Roman" w:hAnsi="Times New Roman"/>
          <w:sz w:val="28"/>
          <w:szCs w:val="28"/>
        </w:rPr>
        <w:t xml:space="preserve">Глава </w:t>
      </w:r>
      <w:r>
        <w:rPr>
          <w:rFonts w:ascii="Times New Roman" w:hAnsi="Times New Roman"/>
          <w:sz w:val="28"/>
          <w:szCs w:val="28"/>
        </w:rPr>
        <w:t>Тебисского</w:t>
      </w:r>
      <w:r w:rsidRPr="00DF700F">
        <w:rPr>
          <w:rFonts w:ascii="Times New Roman" w:hAnsi="Times New Roman"/>
          <w:sz w:val="28"/>
          <w:szCs w:val="28"/>
        </w:rPr>
        <w:t xml:space="preserve"> сельсовета                    </w:t>
      </w:r>
      <w:r>
        <w:rPr>
          <w:rFonts w:ascii="Times New Roman" w:hAnsi="Times New Roman"/>
          <w:sz w:val="28"/>
          <w:szCs w:val="28"/>
        </w:rPr>
        <w:t xml:space="preserve">      </w:t>
      </w:r>
      <w:r w:rsidRPr="00DF700F">
        <w:rPr>
          <w:rFonts w:ascii="Times New Roman" w:hAnsi="Times New Roman"/>
          <w:sz w:val="28"/>
          <w:szCs w:val="28"/>
        </w:rPr>
        <w:t xml:space="preserve">Председатель Совета депутатов                                             </w:t>
      </w:r>
    </w:p>
    <w:p w:rsidR="00667404" w:rsidRPr="00DC1FCA" w:rsidRDefault="00667404" w:rsidP="009B10F9">
      <w:pPr>
        <w:tabs>
          <w:tab w:val="left" w:pos="5245"/>
        </w:tabs>
        <w:spacing w:line="240" w:lineRule="auto"/>
        <w:contextualSpacing/>
        <w:jc w:val="both"/>
        <w:rPr>
          <w:rFonts w:ascii="Times New Roman" w:hAnsi="Times New Roman"/>
          <w:sz w:val="28"/>
          <w:szCs w:val="28"/>
        </w:rPr>
      </w:pPr>
      <w:r w:rsidRPr="00DF700F">
        <w:rPr>
          <w:rFonts w:ascii="Times New Roman" w:hAnsi="Times New Roman"/>
          <w:sz w:val="28"/>
          <w:szCs w:val="28"/>
        </w:rPr>
        <w:t xml:space="preserve">Чановского района                                          </w:t>
      </w:r>
      <w:r>
        <w:rPr>
          <w:rFonts w:ascii="Times New Roman" w:hAnsi="Times New Roman"/>
          <w:sz w:val="28"/>
          <w:szCs w:val="28"/>
        </w:rPr>
        <w:t>Тебисского</w:t>
      </w:r>
      <w:r w:rsidRPr="00DC1FCA">
        <w:rPr>
          <w:rFonts w:ascii="Times New Roman" w:hAnsi="Times New Roman"/>
          <w:sz w:val="28"/>
          <w:szCs w:val="28"/>
        </w:rPr>
        <w:t xml:space="preserve"> сельсовета </w:t>
      </w:r>
    </w:p>
    <w:p w:rsidR="00667404" w:rsidRPr="00DC1FCA" w:rsidRDefault="00667404" w:rsidP="009B10F9">
      <w:pPr>
        <w:tabs>
          <w:tab w:val="left" w:pos="5245"/>
        </w:tabs>
        <w:spacing w:line="240" w:lineRule="auto"/>
        <w:contextualSpacing/>
        <w:jc w:val="both"/>
        <w:rPr>
          <w:rFonts w:ascii="Times New Roman" w:hAnsi="Times New Roman"/>
          <w:sz w:val="28"/>
          <w:szCs w:val="28"/>
        </w:rPr>
      </w:pPr>
      <w:r w:rsidRPr="00DC1FCA">
        <w:rPr>
          <w:rFonts w:ascii="Times New Roman" w:hAnsi="Times New Roman"/>
          <w:sz w:val="28"/>
          <w:szCs w:val="28"/>
        </w:rPr>
        <w:t xml:space="preserve">Новосибирской области                                  </w:t>
      </w:r>
      <w:r>
        <w:rPr>
          <w:rFonts w:ascii="Times New Roman" w:hAnsi="Times New Roman"/>
          <w:sz w:val="28"/>
          <w:szCs w:val="28"/>
        </w:rPr>
        <w:t>Чановского района</w:t>
      </w:r>
      <w:r w:rsidRPr="00DC1FCA">
        <w:rPr>
          <w:rFonts w:ascii="Times New Roman" w:hAnsi="Times New Roman"/>
          <w:sz w:val="28"/>
          <w:szCs w:val="28"/>
        </w:rPr>
        <w:t xml:space="preserve">                                             </w:t>
      </w:r>
    </w:p>
    <w:p w:rsidR="00667404" w:rsidRDefault="00667404" w:rsidP="009B10F9">
      <w:pPr>
        <w:tabs>
          <w:tab w:val="left" w:pos="5245"/>
        </w:tabs>
        <w:spacing w:line="240" w:lineRule="auto"/>
        <w:contextualSpacing/>
        <w:jc w:val="both"/>
        <w:rPr>
          <w:rFonts w:ascii="Times New Roman" w:hAnsi="Times New Roman"/>
          <w:sz w:val="28"/>
          <w:szCs w:val="28"/>
        </w:rPr>
      </w:pPr>
      <w:proofErr w:type="spellStart"/>
      <w:r>
        <w:rPr>
          <w:rFonts w:ascii="Times New Roman" w:hAnsi="Times New Roman"/>
          <w:sz w:val="28"/>
          <w:szCs w:val="28"/>
        </w:rPr>
        <w:t>__________О.Г.Лавринович</w:t>
      </w:r>
      <w:proofErr w:type="spellEnd"/>
      <w:r>
        <w:rPr>
          <w:rFonts w:ascii="Times New Roman" w:hAnsi="Times New Roman"/>
          <w:sz w:val="28"/>
          <w:szCs w:val="28"/>
        </w:rPr>
        <w:t xml:space="preserve">                           Новосибирской области  </w:t>
      </w:r>
    </w:p>
    <w:p w:rsidR="00E75481" w:rsidRPr="00DC1FCA" w:rsidRDefault="00667404" w:rsidP="0075362F">
      <w:pPr>
        <w:tabs>
          <w:tab w:val="left" w:pos="5245"/>
        </w:tabs>
        <w:spacing w:line="240" w:lineRule="auto"/>
        <w:contextualSpacing/>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___________Е.А.Лянхман</w:t>
      </w:r>
      <w:proofErr w:type="spellEnd"/>
    </w:p>
    <w:sectPr w:rsidR="00E75481" w:rsidRPr="00DC1FCA" w:rsidSect="007D0992">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EE0" w:rsidRDefault="00353EE0" w:rsidP="00B0052F">
      <w:pPr>
        <w:spacing w:after="0" w:line="240" w:lineRule="auto"/>
      </w:pPr>
      <w:r>
        <w:separator/>
      </w:r>
    </w:p>
  </w:endnote>
  <w:endnote w:type="continuationSeparator" w:id="0">
    <w:p w:rsidR="00353EE0" w:rsidRDefault="00353EE0" w:rsidP="00B005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EE0" w:rsidRDefault="00353EE0" w:rsidP="00B0052F">
      <w:pPr>
        <w:spacing w:after="0" w:line="240" w:lineRule="auto"/>
      </w:pPr>
      <w:r>
        <w:separator/>
      </w:r>
    </w:p>
  </w:footnote>
  <w:footnote w:type="continuationSeparator" w:id="0">
    <w:p w:rsidR="00353EE0" w:rsidRDefault="00353EE0" w:rsidP="00B005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2C" w:rsidRDefault="008D3FCB" w:rsidP="000A6111">
    <w:pPr>
      <w:pStyle w:val="a3"/>
      <w:spacing w:after="0" w:line="240" w:lineRule="auto"/>
      <w:jc w:val="center"/>
    </w:pPr>
    <w:r>
      <w:fldChar w:fldCharType="begin"/>
    </w:r>
    <w:r w:rsidR="00B96ADC">
      <w:instrText>PAGE   \* MERGEFORMAT</w:instrText>
    </w:r>
    <w:r>
      <w:fldChar w:fldCharType="separate"/>
    </w:r>
    <w:r w:rsidR="00CF6FC0">
      <w:rPr>
        <w:noProof/>
      </w:rPr>
      <w:t>3</w:t>
    </w:r>
    <w:r>
      <w:fldChar w:fldCharType="end"/>
    </w:r>
  </w:p>
  <w:p w:rsidR="0084662C" w:rsidRDefault="00353EE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33F46"/>
    <w:multiLevelType w:val="hybridMultilevel"/>
    <w:tmpl w:val="68804C58"/>
    <w:lvl w:ilvl="0" w:tplc="5036963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24481A"/>
    <w:multiLevelType w:val="multilevel"/>
    <w:tmpl w:val="DBAA95BA"/>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6ADC"/>
    <w:rsid w:val="0002336D"/>
    <w:rsid w:val="00032D61"/>
    <w:rsid w:val="000331A4"/>
    <w:rsid w:val="00041D3D"/>
    <w:rsid w:val="0008444E"/>
    <w:rsid w:val="000872AC"/>
    <w:rsid w:val="000D09A7"/>
    <w:rsid w:val="001227E2"/>
    <w:rsid w:val="00134DC2"/>
    <w:rsid w:val="00166407"/>
    <w:rsid w:val="001701F5"/>
    <w:rsid w:val="0018139E"/>
    <w:rsid w:val="001A6D34"/>
    <w:rsid w:val="001D6623"/>
    <w:rsid w:val="00203013"/>
    <w:rsid w:val="0022531A"/>
    <w:rsid w:val="00225EC1"/>
    <w:rsid w:val="00243BF5"/>
    <w:rsid w:val="00246400"/>
    <w:rsid w:val="0025248F"/>
    <w:rsid w:val="002608CF"/>
    <w:rsid w:val="00265CCC"/>
    <w:rsid w:val="00286702"/>
    <w:rsid w:val="0029274E"/>
    <w:rsid w:val="0029721F"/>
    <w:rsid w:val="002A7872"/>
    <w:rsid w:val="002C4617"/>
    <w:rsid w:val="00353EE0"/>
    <w:rsid w:val="00366EEB"/>
    <w:rsid w:val="00367395"/>
    <w:rsid w:val="00381920"/>
    <w:rsid w:val="00390DA1"/>
    <w:rsid w:val="00397049"/>
    <w:rsid w:val="003A0572"/>
    <w:rsid w:val="003C031C"/>
    <w:rsid w:val="003E1BE1"/>
    <w:rsid w:val="00401540"/>
    <w:rsid w:val="00420705"/>
    <w:rsid w:val="00442B74"/>
    <w:rsid w:val="004C7C0B"/>
    <w:rsid w:val="004E5786"/>
    <w:rsid w:val="004E61C5"/>
    <w:rsid w:val="0050404B"/>
    <w:rsid w:val="00525859"/>
    <w:rsid w:val="00584BF0"/>
    <w:rsid w:val="005858FD"/>
    <w:rsid w:val="005911D2"/>
    <w:rsid w:val="005B7855"/>
    <w:rsid w:val="005F07F4"/>
    <w:rsid w:val="005F548D"/>
    <w:rsid w:val="006077E2"/>
    <w:rsid w:val="00611F91"/>
    <w:rsid w:val="00653FEC"/>
    <w:rsid w:val="00667404"/>
    <w:rsid w:val="00692EDB"/>
    <w:rsid w:val="006C35F3"/>
    <w:rsid w:val="006E5E26"/>
    <w:rsid w:val="006F07B7"/>
    <w:rsid w:val="006F59B2"/>
    <w:rsid w:val="00712569"/>
    <w:rsid w:val="00747C7C"/>
    <w:rsid w:val="0075362F"/>
    <w:rsid w:val="00773435"/>
    <w:rsid w:val="00781C31"/>
    <w:rsid w:val="007C086B"/>
    <w:rsid w:val="007D0992"/>
    <w:rsid w:val="007E2173"/>
    <w:rsid w:val="008163E1"/>
    <w:rsid w:val="0082241D"/>
    <w:rsid w:val="008767B5"/>
    <w:rsid w:val="008815C2"/>
    <w:rsid w:val="00884498"/>
    <w:rsid w:val="00886EEB"/>
    <w:rsid w:val="00897583"/>
    <w:rsid w:val="008B26FE"/>
    <w:rsid w:val="008D0BAA"/>
    <w:rsid w:val="008D3FCB"/>
    <w:rsid w:val="0091797B"/>
    <w:rsid w:val="0097325E"/>
    <w:rsid w:val="009B043E"/>
    <w:rsid w:val="009B10F9"/>
    <w:rsid w:val="009B2AEA"/>
    <w:rsid w:val="009C502E"/>
    <w:rsid w:val="00A35F83"/>
    <w:rsid w:val="00A77FB6"/>
    <w:rsid w:val="00AB26C2"/>
    <w:rsid w:val="00B0052F"/>
    <w:rsid w:val="00B026BC"/>
    <w:rsid w:val="00B10AD6"/>
    <w:rsid w:val="00B27D40"/>
    <w:rsid w:val="00B4463E"/>
    <w:rsid w:val="00B6238C"/>
    <w:rsid w:val="00B74800"/>
    <w:rsid w:val="00B90D7E"/>
    <w:rsid w:val="00B94FD7"/>
    <w:rsid w:val="00B96ADC"/>
    <w:rsid w:val="00BA7D25"/>
    <w:rsid w:val="00BB5B8E"/>
    <w:rsid w:val="00BC5C6B"/>
    <w:rsid w:val="00BE39C6"/>
    <w:rsid w:val="00C111D5"/>
    <w:rsid w:val="00C12C78"/>
    <w:rsid w:val="00C16687"/>
    <w:rsid w:val="00C32B6A"/>
    <w:rsid w:val="00C34148"/>
    <w:rsid w:val="00C60E2B"/>
    <w:rsid w:val="00CA78C8"/>
    <w:rsid w:val="00CB0E87"/>
    <w:rsid w:val="00CD4F01"/>
    <w:rsid w:val="00CE0E9D"/>
    <w:rsid w:val="00CF6FC0"/>
    <w:rsid w:val="00D20A78"/>
    <w:rsid w:val="00D31700"/>
    <w:rsid w:val="00D408B8"/>
    <w:rsid w:val="00D6053F"/>
    <w:rsid w:val="00D62A19"/>
    <w:rsid w:val="00DC1FCA"/>
    <w:rsid w:val="00DC35EE"/>
    <w:rsid w:val="00DF6A04"/>
    <w:rsid w:val="00DF700F"/>
    <w:rsid w:val="00E00E97"/>
    <w:rsid w:val="00E21AF3"/>
    <w:rsid w:val="00E30041"/>
    <w:rsid w:val="00E35FF4"/>
    <w:rsid w:val="00E4435E"/>
    <w:rsid w:val="00E670DA"/>
    <w:rsid w:val="00E75481"/>
    <w:rsid w:val="00E9303C"/>
    <w:rsid w:val="00EA4E90"/>
    <w:rsid w:val="00EC794E"/>
    <w:rsid w:val="00ED6C51"/>
    <w:rsid w:val="00F00B59"/>
    <w:rsid w:val="00F37FED"/>
    <w:rsid w:val="00F50AE0"/>
    <w:rsid w:val="00FA7390"/>
    <w:rsid w:val="00FA75C8"/>
    <w:rsid w:val="00FB6C67"/>
    <w:rsid w:val="00FD3638"/>
    <w:rsid w:val="00FE394E"/>
    <w:rsid w:val="00FE45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AD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6ADC"/>
    <w:pPr>
      <w:tabs>
        <w:tab w:val="center" w:pos="4677"/>
        <w:tab w:val="right" w:pos="9355"/>
      </w:tabs>
    </w:pPr>
  </w:style>
  <w:style w:type="character" w:customStyle="1" w:styleId="a4">
    <w:name w:val="Верхний колонтитул Знак"/>
    <w:basedOn w:val="a0"/>
    <w:link w:val="a3"/>
    <w:uiPriority w:val="99"/>
    <w:rsid w:val="00B96ADC"/>
    <w:rPr>
      <w:rFonts w:ascii="Calibri" w:eastAsia="Calibri" w:hAnsi="Calibri" w:cs="Times New Roman"/>
    </w:rPr>
  </w:style>
  <w:style w:type="character" w:customStyle="1" w:styleId="blk">
    <w:name w:val="blk"/>
    <w:basedOn w:val="a0"/>
    <w:rsid w:val="00366EEB"/>
  </w:style>
  <w:style w:type="paragraph" w:customStyle="1" w:styleId="ConsPlusNormal">
    <w:name w:val="ConsPlusNormal"/>
    <w:rsid w:val="007C086B"/>
    <w:pPr>
      <w:widowControl w:val="0"/>
      <w:snapToGrid w:val="0"/>
      <w:spacing w:after="0" w:line="240" w:lineRule="auto"/>
      <w:ind w:firstLine="720"/>
    </w:pPr>
    <w:rPr>
      <w:rFonts w:ascii="Arial" w:eastAsia="Times New Roman" w:hAnsi="Arial" w:cs="Times New Roman"/>
      <w:sz w:val="20"/>
      <w:szCs w:val="20"/>
      <w:lang w:eastAsia="ru-RU"/>
    </w:rPr>
  </w:style>
  <w:style w:type="paragraph" w:styleId="a5">
    <w:name w:val="footer"/>
    <w:basedOn w:val="a"/>
    <w:link w:val="a6"/>
    <w:uiPriority w:val="99"/>
    <w:semiHidden/>
    <w:unhideWhenUsed/>
    <w:rsid w:val="00E4435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E4435E"/>
    <w:rPr>
      <w:rFonts w:ascii="Calibri" w:eastAsia="Calibri" w:hAnsi="Calibri" w:cs="Times New Roman"/>
    </w:rPr>
  </w:style>
  <w:style w:type="character" w:styleId="a7">
    <w:name w:val="Hyperlink"/>
    <w:basedOn w:val="a0"/>
    <w:uiPriority w:val="99"/>
    <w:semiHidden/>
    <w:unhideWhenUsed/>
    <w:rsid w:val="00134DC2"/>
    <w:rPr>
      <w:color w:val="0000FF"/>
      <w:u w:val="single"/>
    </w:rPr>
  </w:style>
  <w:style w:type="character" w:customStyle="1" w:styleId="apple-converted-space">
    <w:name w:val="apple-converted-space"/>
    <w:basedOn w:val="a0"/>
    <w:rsid w:val="00134DC2"/>
  </w:style>
  <w:style w:type="paragraph" w:styleId="a8">
    <w:name w:val="List Paragraph"/>
    <w:basedOn w:val="a"/>
    <w:uiPriority w:val="34"/>
    <w:qFormat/>
    <w:rsid w:val="009B2AEA"/>
    <w:pPr>
      <w:ind w:left="720"/>
      <w:contextualSpacing/>
    </w:pPr>
  </w:style>
  <w:style w:type="paragraph" w:styleId="a9">
    <w:name w:val="footnote text"/>
    <w:basedOn w:val="a"/>
    <w:link w:val="aa"/>
    <w:semiHidden/>
    <w:rsid w:val="009B043E"/>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semiHidden/>
    <w:rsid w:val="009B043E"/>
    <w:rPr>
      <w:rFonts w:ascii="Times New Roman" w:eastAsia="Times New Roman" w:hAnsi="Times New Roman" w:cs="Times New Roman"/>
      <w:sz w:val="20"/>
      <w:szCs w:val="20"/>
      <w:lang w:eastAsia="ru-RU"/>
    </w:rPr>
  </w:style>
  <w:style w:type="character" w:styleId="ab">
    <w:name w:val="footnote reference"/>
    <w:uiPriority w:val="99"/>
    <w:semiHidden/>
    <w:rsid w:val="009B043E"/>
    <w:rPr>
      <w:vertAlign w:val="superscript"/>
    </w:rPr>
  </w:style>
  <w:style w:type="paragraph" w:styleId="ac">
    <w:name w:val="No Spacing"/>
    <w:uiPriority w:val="1"/>
    <w:qFormat/>
    <w:rsid w:val="00EA4E90"/>
    <w:pPr>
      <w:spacing w:after="0" w:line="240" w:lineRule="auto"/>
    </w:pPr>
    <w:rPr>
      <w:rFonts w:ascii="Calibri" w:eastAsia="Calibri" w:hAnsi="Calibri" w:cs="Times New Roman"/>
    </w:rPr>
  </w:style>
  <w:style w:type="paragraph" w:customStyle="1" w:styleId="headertext">
    <w:name w:val="headertext"/>
    <w:basedOn w:val="a"/>
    <w:rsid w:val="00442B7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rsid w:val="00442B7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99414272">
      <w:bodyDiv w:val="1"/>
      <w:marLeft w:val="0"/>
      <w:marRight w:val="0"/>
      <w:marTop w:val="0"/>
      <w:marBottom w:val="0"/>
      <w:divBdr>
        <w:top w:val="none" w:sz="0" w:space="0" w:color="auto"/>
        <w:left w:val="none" w:sz="0" w:space="0" w:color="auto"/>
        <w:bottom w:val="none" w:sz="0" w:space="0" w:color="auto"/>
        <w:right w:val="none" w:sz="0" w:space="0" w:color="auto"/>
      </w:divBdr>
    </w:div>
    <w:div w:id="993752115">
      <w:bodyDiv w:val="1"/>
      <w:marLeft w:val="0"/>
      <w:marRight w:val="0"/>
      <w:marTop w:val="0"/>
      <w:marBottom w:val="0"/>
      <w:divBdr>
        <w:top w:val="none" w:sz="0" w:space="0" w:color="auto"/>
        <w:left w:val="none" w:sz="0" w:space="0" w:color="auto"/>
        <w:bottom w:val="none" w:sz="0" w:space="0" w:color="auto"/>
        <w:right w:val="none" w:sz="0" w:space="0" w:color="auto"/>
      </w:divBdr>
      <w:divsChild>
        <w:div w:id="9644647">
          <w:marLeft w:val="0"/>
          <w:marRight w:val="0"/>
          <w:marTop w:val="0"/>
          <w:marBottom w:val="0"/>
          <w:divBdr>
            <w:top w:val="none" w:sz="0" w:space="0" w:color="auto"/>
            <w:left w:val="none" w:sz="0" w:space="0" w:color="auto"/>
            <w:bottom w:val="none" w:sz="0" w:space="0" w:color="auto"/>
            <w:right w:val="none" w:sz="0" w:space="0" w:color="auto"/>
          </w:divBdr>
          <w:divsChild>
            <w:div w:id="1895265111">
              <w:marLeft w:val="0"/>
              <w:marRight w:val="0"/>
              <w:marTop w:val="0"/>
              <w:marBottom w:val="0"/>
              <w:divBdr>
                <w:top w:val="none" w:sz="0" w:space="0" w:color="auto"/>
                <w:left w:val="none" w:sz="0" w:space="0" w:color="auto"/>
                <w:bottom w:val="none" w:sz="0" w:space="0" w:color="auto"/>
                <w:right w:val="none" w:sz="0" w:space="0" w:color="auto"/>
              </w:divBdr>
              <w:divsChild>
                <w:div w:id="1877695694">
                  <w:marLeft w:val="0"/>
                  <w:marRight w:val="0"/>
                  <w:marTop w:val="0"/>
                  <w:marBottom w:val="0"/>
                  <w:divBdr>
                    <w:top w:val="none" w:sz="0" w:space="0" w:color="auto"/>
                    <w:left w:val="none" w:sz="0" w:space="0" w:color="auto"/>
                    <w:bottom w:val="none" w:sz="0" w:space="0" w:color="auto"/>
                    <w:right w:val="none" w:sz="0" w:space="0" w:color="auto"/>
                  </w:divBdr>
                  <w:divsChild>
                    <w:div w:id="462432665">
                      <w:marLeft w:val="0"/>
                      <w:marRight w:val="0"/>
                      <w:marTop w:val="0"/>
                      <w:marBottom w:val="0"/>
                      <w:divBdr>
                        <w:top w:val="none" w:sz="0" w:space="0" w:color="auto"/>
                        <w:left w:val="none" w:sz="0" w:space="0" w:color="auto"/>
                        <w:bottom w:val="none" w:sz="0" w:space="0" w:color="auto"/>
                        <w:right w:val="none" w:sz="0" w:space="0" w:color="auto"/>
                      </w:divBdr>
                      <w:divsChild>
                        <w:div w:id="1460685079">
                          <w:marLeft w:val="0"/>
                          <w:marRight w:val="0"/>
                          <w:marTop w:val="0"/>
                          <w:marBottom w:val="0"/>
                          <w:divBdr>
                            <w:top w:val="none" w:sz="0" w:space="0" w:color="auto"/>
                            <w:left w:val="none" w:sz="0" w:space="0" w:color="auto"/>
                            <w:bottom w:val="none" w:sz="0" w:space="0" w:color="auto"/>
                            <w:right w:val="none" w:sz="0" w:space="0" w:color="auto"/>
                          </w:divBdr>
                          <w:divsChild>
                            <w:div w:id="691759941">
                              <w:marLeft w:val="0"/>
                              <w:marRight w:val="0"/>
                              <w:marTop w:val="0"/>
                              <w:marBottom w:val="0"/>
                              <w:divBdr>
                                <w:top w:val="none" w:sz="0" w:space="0" w:color="auto"/>
                                <w:left w:val="none" w:sz="0" w:space="0" w:color="auto"/>
                                <w:bottom w:val="none" w:sz="0" w:space="0" w:color="auto"/>
                                <w:right w:val="none" w:sz="0" w:space="0" w:color="auto"/>
                              </w:divBdr>
                              <w:divsChild>
                                <w:div w:id="1477523891">
                                  <w:marLeft w:val="0"/>
                                  <w:marRight w:val="0"/>
                                  <w:marTop w:val="0"/>
                                  <w:marBottom w:val="0"/>
                                  <w:divBdr>
                                    <w:top w:val="none" w:sz="0" w:space="0" w:color="auto"/>
                                    <w:left w:val="none" w:sz="0" w:space="0" w:color="auto"/>
                                    <w:bottom w:val="none" w:sz="0" w:space="0" w:color="auto"/>
                                    <w:right w:val="none" w:sz="0" w:space="0" w:color="auto"/>
                                  </w:divBdr>
                                  <w:divsChild>
                                    <w:div w:id="520365157">
                                      <w:marLeft w:val="0"/>
                                      <w:marRight w:val="0"/>
                                      <w:marTop w:val="0"/>
                                      <w:marBottom w:val="0"/>
                                      <w:divBdr>
                                        <w:top w:val="none" w:sz="0" w:space="0" w:color="auto"/>
                                        <w:left w:val="none" w:sz="0" w:space="0" w:color="auto"/>
                                        <w:bottom w:val="none" w:sz="0" w:space="0" w:color="auto"/>
                                        <w:right w:val="none" w:sz="0" w:space="0" w:color="auto"/>
                                      </w:divBdr>
                                      <w:divsChild>
                                        <w:div w:id="32389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3094902">
      <w:bodyDiv w:val="1"/>
      <w:marLeft w:val="0"/>
      <w:marRight w:val="0"/>
      <w:marTop w:val="0"/>
      <w:marBottom w:val="0"/>
      <w:divBdr>
        <w:top w:val="none" w:sz="0" w:space="0" w:color="auto"/>
        <w:left w:val="none" w:sz="0" w:space="0" w:color="auto"/>
        <w:bottom w:val="none" w:sz="0" w:space="0" w:color="auto"/>
        <w:right w:val="none" w:sz="0" w:space="0" w:color="auto"/>
      </w:divBdr>
    </w:div>
    <w:div w:id="1674718031">
      <w:bodyDiv w:val="1"/>
      <w:marLeft w:val="0"/>
      <w:marRight w:val="0"/>
      <w:marTop w:val="0"/>
      <w:marBottom w:val="0"/>
      <w:divBdr>
        <w:top w:val="none" w:sz="0" w:space="0" w:color="auto"/>
        <w:left w:val="none" w:sz="0" w:space="0" w:color="auto"/>
        <w:bottom w:val="none" w:sz="0" w:space="0" w:color="auto"/>
        <w:right w:val="none" w:sz="0" w:space="0" w:color="auto"/>
      </w:divBdr>
      <w:divsChild>
        <w:div w:id="806982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6161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2017-12-12T10:15:00Z</cp:lastPrinted>
  <dcterms:created xsi:type="dcterms:W3CDTF">2019-08-08T05:43:00Z</dcterms:created>
  <dcterms:modified xsi:type="dcterms:W3CDTF">2019-08-08T05:43:00Z</dcterms:modified>
</cp:coreProperties>
</file>