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F74" w:rsidRDefault="009E7F74" w:rsidP="009E7F74">
      <w:pPr>
        <w:rPr>
          <w:rFonts w:cs="Calibri"/>
          <w:noProof/>
        </w:rPr>
      </w:pPr>
      <w:r>
        <w:rPr>
          <w:b/>
          <w:sz w:val="28"/>
          <w:szCs w:val="28"/>
        </w:rPr>
        <w:t xml:space="preserve">                    </w:t>
      </w:r>
      <w:r>
        <w:rPr>
          <w:rFonts w:cs="Calibri"/>
          <w:noProof/>
        </w:rPr>
        <w:drawing>
          <wp:inline distT="0" distB="0" distL="0" distR="0">
            <wp:extent cx="2353945" cy="96901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5" cy="96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F74" w:rsidRDefault="009E7F74" w:rsidP="009E7F74">
      <w:pPr>
        <w:rPr>
          <w:rFonts w:cs="Calibri"/>
          <w:noProof/>
        </w:rPr>
      </w:pPr>
    </w:p>
    <w:p w:rsidR="009E7F74" w:rsidRPr="003E0245" w:rsidRDefault="009E7F74" w:rsidP="009E7F74">
      <w:pPr>
        <w:pStyle w:val="ConsPlusNormal"/>
        <w:jc w:val="right"/>
        <w:rPr>
          <w:b/>
          <w:i/>
          <w:sz w:val="24"/>
          <w:szCs w:val="24"/>
        </w:rPr>
      </w:pPr>
    </w:p>
    <w:p w:rsidR="009E7F74" w:rsidRDefault="009E7F74" w:rsidP="009E7F74">
      <w:pPr>
        <w:pStyle w:val="2"/>
        <w:shd w:val="clear" w:color="auto" w:fill="FFFFFF"/>
        <w:spacing w:before="0" w:line="240" w:lineRule="auto"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  <w:r>
        <w:rPr>
          <w:rFonts w:ascii="Times New Roman" w:hAnsi="Times New Roman"/>
          <w:bCs w:val="0"/>
          <w:color w:val="000000"/>
          <w:sz w:val="28"/>
          <w:szCs w:val="28"/>
        </w:rPr>
        <w:t>Оформление объектов по дачной амнистии в упрощенном порядке.</w:t>
      </w:r>
    </w:p>
    <w:p w:rsidR="009E7F74" w:rsidRPr="0040758F" w:rsidRDefault="009E7F74" w:rsidP="009E7F74">
      <w:bookmarkStart w:id="0" w:name="_GoBack"/>
      <w:bookmarkEnd w:id="0"/>
    </w:p>
    <w:p w:rsidR="009E7F74" w:rsidRPr="0040758F" w:rsidRDefault="009E7F74" w:rsidP="009E7F74"/>
    <w:p w:rsidR="009E7F74" w:rsidRPr="0040758F" w:rsidRDefault="009E7F74" w:rsidP="009E7F74">
      <w:pPr>
        <w:shd w:val="clear" w:color="auto" w:fill="FFFFFF"/>
        <w:jc w:val="both"/>
        <w:outlineLvl w:val="2"/>
        <w:rPr>
          <w:b/>
          <w:color w:val="000000"/>
          <w:sz w:val="28"/>
          <w:szCs w:val="28"/>
        </w:rPr>
      </w:pPr>
      <w:r w:rsidRPr="0040758F">
        <w:rPr>
          <w:b/>
          <w:color w:val="000000"/>
          <w:sz w:val="28"/>
          <w:szCs w:val="28"/>
        </w:rPr>
        <w:t>При оформлении участка</w:t>
      </w:r>
    </w:p>
    <w:p w:rsidR="009E7F74" w:rsidRPr="0040758F" w:rsidRDefault="009E7F74" w:rsidP="009E7F74">
      <w:pPr>
        <w:shd w:val="clear" w:color="auto" w:fill="FFFFFF"/>
        <w:jc w:val="both"/>
        <w:rPr>
          <w:color w:val="444444"/>
          <w:sz w:val="28"/>
          <w:szCs w:val="28"/>
        </w:rPr>
      </w:pPr>
      <w:r w:rsidRPr="0040758F">
        <w:rPr>
          <w:color w:val="444444"/>
          <w:sz w:val="28"/>
          <w:szCs w:val="28"/>
        </w:rPr>
        <w:t>Чтобы оформить участок в собственность, который получен в бессрочное пользование или наследуемое владение, не нужно выкупать его у государс</w:t>
      </w:r>
      <w:r w:rsidRPr="0040758F">
        <w:rPr>
          <w:color w:val="444444"/>
          <w:sz w:val="28"/>
          <w:szCs w:val="28"/>
        </w:rPr>
        <w:t>т</w:t>
      </w:r>
      <w:r w:rsidRPr="0040758F">
        <w:rPr>
          <w:color w:val="444444"/>
          <w:sz w:val="28"/>
          <w:szCs w:val="28"/>
        </w:rPr>
        <w:t>ва. Участки передаются в собственность бесплатно — п. 1 и 9.1 ст. 3 Фед</w:t>
      </w:r>
      <w:r w:rsidRPr="0040758F">
        <w:rPr>
          <w:color w:val="444444"/>
          <w:sz w:val="28"/>
          <w:szCs w:val="28"/>
        </w:rPr>
        <w:t>е</w:t>
      </w:r>
      <w:r w:rsidRPr="0040758F">
        <w:rPr>
          <w:color w:val="444444"/>
          <w:sz w:val="28"/>
          <w:szCs w:val="28"/>
        </w:rPr>
        <w:t>рального закона от 25.10.2001 N 137-ФЗ. К тому же необязательно перед оформлением </w:t>
      </w:r>
      <w:hyperlink r:id="rId5" w:tgtFrame="_blank" w:history="1">
        <w:r w:rsidRPr="0040758F">
          <w:rPr>
            <w:color w:val="045577"/>
            <w:sz w:val="28"/>
            <w:szCs w:val="28"/>
          </w:rPr>
          <w:t>устанавливать границы земельного участка</w:t>
        </w:r>
      </w:hyperlink>
      <w:r w:rsidRPr="0040758F">
        <w:rPr>
          <w:color w:val="444444"/>
          <w:sz w:val="28"/>
          <w:szCs w:val="28"/>
        </w:rPr>
        <w:t>, если этих границ нет в кадастре. Это можно сделать после регистрации собственности, пров</w:t>
      </w:r>
      <w:r w:rsidRPr="0040758F">
        <w:rPr>
          <w:color w:val="444444"/>
          <w:sz w:val="28"/>
          <w:szCs w:val="28"/>
        </w:rPr>
        <w:t>е</w:t>
      </w:r>
      <w:r w:rsidRPr="0040758F">
        <w:rPr>
          <w:color w:val="444444"/>
          <w:sz w:val="28"/>
          <w:szCs w:val="28"/>
        </w:rPr>
        <w:t>дя </w:t>
      </w:r>
      <w:hyperlink r:id="rId6" w:tgtFrame="_blank" w:history="1">
        <w:r w:rsidRPr="0040758F">
          <w:rPr>
            <w:color w:val="045577"/>
            <w:sz w:val="28"/>
            <w:szCs w:val="28"/>
          </w:rPr>
          <w:t>межевание</w:t>
        </w:r>
      </w:hyperlink>
      <w:r w:rsidRPr="0040758F">
        <w:rPr>
          <w:color w:val="444444"/>
          <w:sz w:val="28"/>
          <w:szCs w:val="28"/>
        </w:rPr>
        <w:t>.</w:t>
      </w:r>
    </w:p>
    <w:p w:rsidR="009E7F74" w:rsidRDefault="009E7F74" w:rsidP="009E7F74">
      <w:pPr>
        <w:shd w:val="clear" w:color="auto" w:fill="FFFFFF"/>
        <w:jc w:val="both"/>
        <w:rPr>
          <w:color w:val="444444"/>
          <w:sz w:val="28"/>
          <w:szCs w:val="28"/>
        </w:rPr>
      </w:pPr>
      <w:r w:rsidRPr="0040758F">
        <w:rPr>
          <w:color w:val="444444"/>
          <w:sz w:val="28"/>
          <w:szCs w:val="28"/>
        </w:rPr>
        <w:t>Пользователю участка достаточно подать в МФЦ только правоустанавл</w:t>
      </w:r>
      <w:r w:rsidRPr="0040758F">
        <w:rPr>
          <w:color w:val="444444"/>
          <w:sz w:val="28"/>
          <w:szCs w:val="28"/>
        </w:rPr>
        <w:t>и</w:t>
      </w:r>
      <w:r w:rsidRPr="0040758F">
        <w:rPr>
          <w:color w:val="444444"/>
          <w:sz w:val="28"/>
          <w:szCs w:val="28"/>
        </w:rPr>
        <w:t>вающий документ на него. Это может быть: свидетельство, договор или к</w:t>
      </w:r>
      <w:r w:rsidRPr="0040758F">
        <w:rPr>
          <w:color w:val="444444"/>
          <w:sz w:val="28"/>
          <w:szCs w:val="28"/>
        </w:rPr>
        <w:t>а</w:t>
      </w:r>
      <w:r w:rsidRPr="0040758F">
        <w:rPr>
          <w:color w:val="444444"/>
          <w:sz w:val="28"/>
          <w:szCs w:val="28"/>
        </w:rPr>
        <w:t>кой-либо акт о предоставлении участка в бессрочное пользование или п</w:t>
      </w:r>
      <w:r w:rsidRPr="0040758F">
        <w:rPr>
          <w:color w:val="444444"/>
          <w:sz w:val="28"/>
          <w:szCs w:val="28"/>
        </w:rPr>
        <w:t>о</w:t>
      </w:r>
      <w:r w:rsidRPr="0040758F">
        <w:rPr>
          <w:color w:val="444444"/>
          <w:sz w:val="28"/>
          <w:szCs w:val="28"/>
        </w:rPr>
        <w:t xml:space="preserve">жизненного наследуемое владение; выписка из </w:t>
      </w:r>
      <w:proofErr w:type="spellStart"/>
      <w:r w:rsidRPr="0040758F">
        <w:rPr>
          <w:color w:val="444444"/>
          <w:sz w:val="28"/>
          <w:szCs w:val="28"/>
        </w:rPr>
        <w:t>похозяйственной</w:t>
      </w:r>
      <w:proofErr w:type="spellEnd"/>
      <w:r w:rsidRPr="0040758F">
        <w:rPr>
          <w:color w:val="444444"/>
          <w:sz w:val="28"/>
          <w:szCs w:val="28"/>
        </w:rPr>
        <w:t xml:space="preserve"> книги; дог</w:t>
      </w:r>
      <w:r w:rsidRPr="0040758F">
        <w:rPr>
          <w:color w:val="444444"/>
          <w:sz w:val="28"/>
          <w:szCs w:val="28"/>
        </w:rPr>
        <w:t>о</w:t>
      </w:r>
      <w:r w:rsidRPr="0040758F">
        <w:rPr>
          <w:color w:val="444444"/>
          <w:sz w:val="28"/>
          <w:szCs w:val="28"/>
        </w:rPr>
        <w:t>вор на право застройки. В МФЦ следует подписать заявление о регистрации права собственности и заплатить госпошлину в размере 350 рублей — </w:t>
      </w:r>
      <w:proofErr w:type="spellStart"/>
      <w:r w:rsidRPr="0040758F">
        <w:rPr>
          <w:color w:val="444444"/>
          <w:sz w:val="28"/>
          <w:szCs w:val="28"/>
        </w:rPr>
        <w:fldChar w:fldCharType="begin"/>
      </w:r>
      <w:r w:rsidRPr="0040758F">
        <w:rPr>
          <w:color w:val="444444"/>
          <w:sz w:val="28"/>
          <w:szCs w:val="28"/>
        </w:rPr>
        <w:instrText xml:space="preserve"> HYPERLINK "https://www.consultant.ru/document/cons_doc_LAW_28165/7f6aa2a30ed6c4b39a5890e07c7494d9c278b8ea/" \t "_blank" </w:instrText>
      </w:r>
      <w:r w:rsidRPr="0040758F">
        <w:rPr>
          <w:color w:val="444444"/>
          <w:sz w:val="28"/>
          <w:szCs w:val="28"/>
        </w:rPr>
        <w:fldChar w:fldCharType="separate"/>
      </w:r>
      <w:r w:rsidRPr="0040758F">
        <w:rPr>
          <w:color w:val="045577"/>
          <w:sz w:val="28"/>
          <w:szCs w:val="28"/>
        </w:rPr>
        <w:t>пп</w:t>
      </w:r>
      <w:proofErr w:type="spellEnd"/>
      <w:r w:rsidRPr="0040758F">
        <w:rPr>
          <w:color w:val="045577"/>
          <w:sz w:val="28"/>
          <w:szCs w:val="28"/>
        </w:rPr>
        <w:t>. 24 п. 1 ст. 333.33 НК</w:t>
      </w:r>
      <w:r w:rsidRPr="0040758F">
        <w:rPr>
          <w:color w:val="444444"/>
          <w:sz w:val="28"/>
          <w:szCs w:val="28"/>
        </w:rPr>
        <w:fldChar w:fldCharType="end"/>
      </w:r>
      <w:r w:rsidRPr="0040758F">
        <w:rPr>
          <w:color w:val="444444"/>
          <w:sz w:val="28"/>
          <w:szCs w:val="28"/>
        </w:rPr>
        <w:t>.</w:t>
      </w:r>
    </w:p>
    <w:p w:rsidR="009E7F74" w:rsidRPr="0040758F" w:rsidRDefault="009E7F74" w:rsidP="009E7F74">
      <w:pPr>
        <w:shd w:val="clear" w:color="auto" w:fill="FFFFFF"/>
        <w:jc w:val="both"/>
        <w:rPr>
          <w:color w:val="444444"/>
          <w:sz w:val="28"/>
          <w:szCs w:val="28"/>
        </w:rPr>
      </w:pPr>
    </w:p>
    <w:p w:rsidR="009E7F74" w:rsidRPr="0040758F" w:rsidRDefault="009E7F74" w:rsidP="009E7F74">
      <w:pPr>
        <w:pStyle w:val="3"/>
        <w:shd w:val="clear" w:color="auto" w:fill="FFFFFF"/>
        <w:spacing w:before="0" w:beforeAutospacing="0" w:after="0" w:afterAutospacing="0"/>
        <w:jc w:val="both"/>
        <w:rPr>
          <w:bCs w:val="0"/>
          <w:color w:val="000000"/>
          <w:sz w:val="28"/>
          <w:szCs w:val="28"/>
        </w:rPr>
      </w:pPr>
      <w:r w:rsidRPr="0040758F">
        <w:rPr>
          <w:bCs w:val="0"/>
          <w:color w:val="000000"/>
          <w:sz w:val="28"/>
          <w:szCs w:val="28"/>
        </w:rPr>
        <w:t>При оформлении жилого дома — зависит от участка и стадии строител</w:t>
      </w:r>
      <w:r w:rsidRPr="0040758F">
        <w:rPr>
          <w:bCs w:val="0"/>
          <w:color w:val="000000"/>
          <w:sz w:val="28"/>
          <w:szCs w:val="28"/>
        </w:rPr>
        <w:t>ь</w:t>
      </w:r>
      <w:r w:rsidRPr="0040758F">
        <w:rPr>
          <w:bCs w:val="0"/>
          <w:color w:val="000000"/>
          <w:sz w:val="28"/>
          <w:szCs w:val="28"/>
        </w:rPr>
        <w:t>ства</w:t>
      </w:r>
    </w:p>
    <w:p w:rsidR="009E7F74" w:rsidRPr="0040758F" w:rsidRDefault="009E7F74" w:rsidP="009E7F74">
      <w:pPr>
        <w:pStyle w:val="a4"/>
        <w:shd w:val="clear" w:color="auto" w:fill="FFFFFF"/>
        <w:spacing w:before="0" w:beforeAutospacing="0" w:after="0" w:afterAutospacing="0"/>
        <w:jc w:val="both"/>
        <w:rPr>
          <w:color w:val="444444"/>
          <w:sz w:val="28"/>
          <w:szCs w:val="28"/>
        </w:rPr>
      </w:pPr>
      <w:r w:rsidRPr="0040758F">
        <w:rPr>
          <w:color w:val="444444"/>
          <w:sz w:val="28"/>
          <w:szCs w:val="28"/>
        </w:rPr>
        <w:t>Перед строительством жилого дома на участке для индивидуального жилищного строительства или личного подсобного хозяйства требуется уведомить местную администрацию (муниципалитет) — </w:t>
      </w:r>
      <w:hyperlink r:id="rId7" w:tgtFrame="_blank" w:history="1">
        <w:r w:rsidRPr="0040758F">
          <w:rPr>
            <w:rStyle w:val="a3"/>
            <w:color w:val="045577"/>
            <w:sz w:val="28"/>
            <w:szCs w:val="28"/>
          </w:rPr>
          <w:t xml:space="preserve">п. 1 ст. 51.1 </w:t>
        </w:r>
        <w:proofErr w:type="spellStart"/>
        <w:r w:rsidRPr="0040758F">
          <w:rPr>
            <w:rStyle w:val="a3"/>
            <w:color w:val="045577"/>
            <w:sz w:val="28"/>
            <w:szCs w:val="28"/>
          </w:rPr>
          <w:t>ГрК</w:t>
        </w:r>
        <w:proofErr w:type="spellEnd"/>
        <w:r w:rsidRPr="0040758F">
          <w:rPr>
            <w:rStyle w:val="a3"/>
            <w:color w:val="045577"/>
            <w:sz w:val="28"/>
            <w:szCs w:val="28"/>
          </w:rPr>
          <w:t xml:space="preserve"> РФ</w:t>
        </w:r>
      </w:hyperlink>
      <w:r w:rsidRPr="0040758F">
        <w:rPr>
          <w:color w:val="444444"/>
          <w:sz w:val="28"/>
          <w:szCs w:val="28"/>
        </w:rPr>
        <w:t>. Требование об уведомлении действует с 1 марта 2019 года — </w:t>
      </w:r>
      <w:hyperlink r:id="rId8" w:tgtFrame="_blank" w:history="1">
        <w:r w:rsidRPr="0040758F">
          <w:rPr>
            <w:rStyle w:val="a3"/>
            <w:color w:val="045577"/>
            <w:sz w:val="28"/>
            <w:szCs w:val="28"/>
          </w:rPr>
          <w:t>ст. 1 Федерального закона N 340-ФЗ</w:t>
        </w:r>
      </w:hyperlink>
      <w:r w:rsidRPr="0040758F">
        <w:rPr>
          <w:color w:val="444444"/>
          <w:sz w:val="28"/>
          <w:szCs w:val="28"/>
        </w:rPr>
        <w:t>. Если ранее было получено разрешение на строительство, дополнительно уведомлять не нужно.</w:t>
      </w:r>
    </w:p>
    <w:p w:rsidR="009E7F74" w:rsidRPr="0040758F" w:rsidRDefault="009E7F74" w:rsidP="009E7F74">
      <w:pPr>
        <w:pStyle w:val="a4"/>
        <w:shd w:val="clear" w:color="auto" w:fill="FFFFFF"/>
        <w:spacing w:before="0" w:beforeAutospacing="0" w:after="0" w:afterAutospacing="0"/>
        <w:jc w:val="both"/>
        <w:rPr>
          <w:color w:val="444444"/>
          <w:sz w:val="28"/>
          <w:szCs w:val="28"/>
        </w:rPr>
      </w:pPr>
      <w:r w:rsidRPr="0040758F">
        <w:rPr>
          <w:color w:val="444444"/>
          <w:sz w:val="28"/>
          <w:szCs w:val="28"/>
        </w:rPr>
        <w:t>Заявление о планируемом строительстве можно подать напрямую в администрацию района. К заявлению нужно приложить план-схему точного расположения будущего дома (схему отступов/пятно застройки), указать этажность и максимальную высоту. В итоге дадут на руки уведомление о соответствии (строить можно) или несоответствии (строить нельзя).</w:t>
      </w:r>
    </w:p>
    <w:p w:rsidR="009E7F74" w:rsidRPr="0040758F" w:rsidRDefault="009E7F74" w:rsidP="009E7F74">
      <w:pPr>
        <w:pStyle w:val="a4"/>
        <w:shd w:val="clear" w:color="auto" w:fill="FFFFFF"/>
        <w:spacing w:before="0" w:beforeAutospacing="0" w:after="0" w:afterAutospacing="0"/>
        <w:jc w:val="both"/>
        <w:rPr>
          <w:color w:val="444444"/>
          <w:sz w:val="28"/>
          <w:szCs w:val="28"/>
        </w:rPr>
      </w:pPr>
      <w:r w:rsidRPr="0040758F">
        <w:rPr>
          <w:color w:val="444444"/>
          <w:sz w:val="28"/>
          <w:szCs w:val="28"/>
        </w:rPr>
        <w:t>После постройки нужно оформить технический план на дом и подать его в местную администрацию с заявлением уже об окончании строительства. В администрации по техническому плану проверят — соответствует ли построенный дом тому плану, который им предоставляли при подаче заявления о планируемом строительстве. В итоге дадут уведомления о соответствии/не соответствии построенного дома. Если все в порядке, вышеуказанные документы следует подать в МФЦ, чтобы поставить дом на кадастровый учет и зарегистрировать право собственности на него. Госпошлина — 350 рублей (</w:t>
      </w:r>
      <w:proofErr w:type="spellStart"/>
      <w:r w:rsidRPr="0040758F">
        <w:rPr>
          <w:color w:val="444444"/>
          <w:sz w:val="28"/>
          <w:szCs w:val="28"/>
        </w:rPr>
        <w:t>пп</w:t>
      </w:r>
      <w:proofErr w:type="spellEnd"/>
      <w:r w:rsidRPr="0040758F">
        <w:rPr>
          <w:color w:val="444444"/>
          <w:sz w:val="28"/>
          <w:szCs w:val="28"/>
        </w:rPr>
        <w:t>. 24 п. 1 ст. 333.33 НК).</w:t>
      </w:r>
    </w:p>
    <w:p w:rsidR="009E7F74" w:rsidRPr="0040758F" w:rsidRDefault="009E7F74" w:rsidP="009E7F74">
      <w:pPr>
        <w:pStyle w:val="a4"/>
        <w:shd w:val="clear" w:color="auto" w:fill="FFFFFF"/>
        <w:spacing w:before="0" w:beforeAutospacing="0" w:after="0" w:afterAutospacing="0"/>
        <w:jc w:val="both"/>
        <w:rPr>
          <w:color w:val="444444"/>
          <w:sz w:val="28"/>
          <w:szCs w:val="28"/>
        </w:rPr>
      </w:pPr>
      <w:r w:rsidRPr="0040758F">
        <w:rPr>
          <w:color w:val="444444"/>
          <w:sz w:val="28"/>
          <w:szCs w:val="28"/>
        </w:rPr>
        <w:lastRenderedPageBreak/>
        <w:t xml:space="preserve">Если жилой дом уже построен на участке для индивидуального жилищного строительства или личного подсобного хозяйства, но без уведомления или разрешения, его нельзя оформить в упрощенном порядке. Теперь он считается самовольной постройкой и оформить его можно только через суд — п. 1 ст. 51.1 </w:t>
      </w:r>
      <w:proofErr w:type="spellStart"/>
      <w:r w:rsidRPr="0040758F">
        <w:rPr>
          <w:color w:val="444444"/>
          <w:sz w:val="28"/>
          <w:szCs w:val="28"/>
        </w:rPr>
        <w:t>ГрК</w:t>
      </w:r>
      <w:proofErr w:type="spellEnd"/>
      <w:r w:rsidRPr="0040758F">
        <w:rPr>
          <w:color w:val="444444"/>
          <w:sz w:val="28"/>
          <w:szCs w:val="28"/>
        </w:rPr>
        <w:t xml:space="preserve"> РФ и </w:t>
      </w:r>
      <w:hyperlink r:id="rId9" w:tgtFrame="_blank" w:history="1">
        <w:r w:rsidRPr="0040758F">
          <w:rPr>
            <w:rStyle w:val="a3"/>
            <w:color w:val="045577"/>
            <w:sz w:val="28"/>
            <w:szCs w:val="28"/>
          </w:rPr>
          <w:t>п. 1 по 3 ст. 222 ГК РФ</w:t>
        </w:r>
      </w:hyperlink>
      <w:r w:rsidRPr="0040758F">
        <w:rPr>
          <w:color w:val="444444"/>
          <w:sz w:val="28"/>
          <w:szCs w:val="28"/>
        </w:rPr>
        <w:t>. Если ранее было получено разрешение, тогда все в порядке. После строительства нужно оформить технический план на дом и подать его в местную администрацию с заявлением уже об окончании строительства. В администрации по техническому плану проверят — соответствует ли построенный дом тому плану, который им предоставляли при подаче заявления о планируемом строительстве. В итоге дадут уведомления о соответствии/не соответствии построенного дома. Если все в порядке, вышеуказанные документы следует подать в МФЦ, чтобы поставить дом на кадастровый учет и зарегистрировать право собственности на него. Госпошлина — 350 рублей (</w:t>
      </w:r>
      <w:proofErr w:type="spellStart"/>
      <w:r w:rsidRPr="0040758F">
        <w:rPr>
          <w:color w:val="444444"/>
          <w:sz w:val="28"/>
          <w:szCs w:val="28"/>
        </w:rPr>
        <w:t>пп</w:t>
      </w:r>
      <w:proofErr w:type="spellEnd"/>
      <w:r w:rsidRPr="0040758F">
        <w:rPr>
          <w:color w:val="444444"/>
          <w:sz w:val="28"/>
          <w:szCs w:val="28"/>
        </w:rPr>
        <w:t>. 24 п. 1 ст. 333.33 НК).</w:t>
      </w:r>
    </w:p>
    <w:p w:rsidR="009E7F74" w:rsidRPr="0040758F" w:rsidRDefault="009E7F74" w:rsidP="009E7F74">
      <w:pPr>
        <w:pStyle w:val="a4"/>
        <w:shd w:val="clear" w:color="auto" w:fill="FFFFFF"/>
        <w:spacing w:before="0" w:beforeAutospacing="0" w:after="0" w:afterAutospacing="0"/>
        <w:jc w:val="both"/>
        <w:rPr>
          <w:color w:val="444444"/>
          <w:sz w:val="28"/>
          <w:szCs w:val="28"/>
        </w:rPr>
      </w:pPr>
      <w:r w:rsidRPr="0040758F">
        <w:rPr>
          <w:color w:val="444444"/>
          <w:sz w:val="28"/>
          <w:szCs w:val="28"/>
        </w:rPr>
        <w:t>Другое дело когда жилой дом только строиться, но перед строительством местную администрацию не уведомляли или не получали разрешение. Например, успели построить только «коробку» и к коммуникациям еще не подключали. В данной ситуации о нем следует уведомить местную администрацию — </w:t>
      </w:r>
      <w:hyperlink r:id="rId10" w:tgtFrame="_blank" w:history="1">
        <w:r w:rsidRPr="0040758F">
          <w:rPr>
            <w:rStyle w:val="a3"/>
            <w:color w:val="045577"/>
            <w:sz w:val="28"/>
            <w:szCs w:val="28"/>
          </w:rPr>
          <w:t>п. 5 и 6 ст. 16 Федерального закона от 03.08.2018 N 340-ФЗ</w:t>
        </w:r>
      </w:hyperlink>
      <w:r w:rsidRPr="0040758F">
        <w:rPr>
          <w:color w:val="444444"/>
          <w:sz w:val="28"/>
          <w:szCs w:val="28"/>
        </w:rPr>
        <w:t>. Это нужно, чтобы после строительства дома его не пришлось оформлять в собственность через суд.</w:t>
      </w:r>
    </w:p>
    <w:p w:rsidR="009E7F74" w:rsidRPr="0040758F" w:rsidRDefault="009E7F74" w:rsidP="009E7F74">
      <w:pPr>
        <w:jc w:val="both"/>
        <w:rPr>
          <w:sz w:val="28"/>
          <w:szCs w:val="28"/>
        </w:rPr>
      </w:pPr>
    </w:p>
    <w:p w:rsidR="009E7F74" w:rsidRPr="002168A6" w:rsidRDefault="009E7F74" w:rsidP="009E7F74">
      <w:pPr>
        <w:ind w:left="-540"/>
        <w:jc w:val="right"/>
        <w:rPr>
          <w:rFonts w:cs="Calibri"/>
          <w:noProof/>
        </w:rPr>
      </w:pPr>
    </w:p>
    <w:p w:rsidR="009E7F74" w:rsidRPr="00622FD9" w:rsidRDefault="009E7F74" w:rsidP="009E7F74">
      <w:pPr>
        <w:ind w:firstLine="708"/>
        <w:jc w:val="center"/>
        <w:rPr>
          <w:b/>
          <w:sz w:val="26"/>
          <w:szCs w:val="26"/>
        </w:rPr>
      </w:pPr>
    </w:p>
    <w:p w:rsidR="00B732CB" w:rsidRDefault="00B732CB"/>
    <w:sectPr w:rsidR="00B732CB" w:rsidSect="000A64C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E7F74"/>
    <w:rsid w:val="009E7F74"/>
    <w:rsid w:val="00B73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F74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9E7F7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E7F7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E7F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rsid w:val="009E7F74"/>
    <w:rPr>
      <w:color w:val="0000FF"/>
      <w:u w:val="single"/>
    </w:rPr>
  </w:style>
  <w:style w:type="paragraph" w:styleId="a4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9E7F74"/>
    <w:pPr>
      <w:spacing w:before="100" w:beforeAutospacing="1" w:after="100" w:afterAutospacing="1"/>
    </w:pPr>
    <w:rPr>
      <w:lang/>
    </w:rPr>
  </w:style>
  <w:style w:type="paragraph" w:customStyle="1" w:styleId="ConsPlusNormal">
    <w:name w:val="ConsPlusNormal"/>
    <w:link w:val="ConsPlusNormal0"/>
    <w:rsid w:val="009E7F7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E7F74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4"/>
    <w:uiPriority w:val="99"/>
    <w:locked/>
    <w:rsid w:val="009E7F74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Balloon Text"/>
    <w:basedOn w:val="a"/>
    <w:link w:val="a6"/>
    <w:uiPriority w:val="99"/>
    <w:semiHidden/>
    <w:unhideWhenUsed/>
    <w:rsid w:val="009E7F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F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304072/3d0cac60971a511280cbba229d9b6329c07731f7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51040/fe0cad704c69e3b97bf615f0437ecf1996a57677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zhivem.com/zemlya/mezhevani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rozhivem.com/zemlya/granica/kak-ustanovit" TargetMode="External"/><Relationship Id="rId10" Type="http://schemas.openxmlformats.org/officeDocument/2006/relationships/hyperlink" Target="https://www.consultant.ru/document/cons_doc_LAW_304072/67d473120e2e3f8c8a2be9505d11aa6ddbe0a5ff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consultant.ru/document/cons_doc_LAW_5142/f670878d88ab83726bd1804b82668b84b027802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2020-07-30T03:28:00Z</dcterms:created>
  <dcterms:modified xsi:type="dcterms:W3CDTF">2020-07-30T03:28:00Z</dcterms:modified>
</cp:coreProperties>
</file>